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CFD88B" w14:textId="3A3E409F" w:rsidR="001862E9" w:rsidRPr="001862E9" w:rsidRDefault="001862E9" w:rsidP="001862E9">
      <w:pPr>
        <w:tabs>
          <w:tab w:val="left" w:pos="1800"/>
          <w:tab w:val="right" w:pos="9360"/>
        </w:tabs>
        <w:spacing w:after="0"/>
        <w:rPr>
          <w:rFonts w:ascii="Arial" w:hAnsi="Arial"/>
          <w:b/>
        </w:rPr>
      </w:pPr>
      <w:bookmarkStart w:id="0" w:name="_Hlk484735152"/>
      <w:bookmarkStart w:id="1" w:name="_Hlk485222552"/>
      <w:bookmarkEnd w:id="0"/>
      <w:r w:rsidRPr="001862E9">
        <w:rPr>
          <w:rFonts w:ascii="Arial" w:hAnsi="Arial"/>
          <w:b/>
        </w:rPr>
        <w:t>3GPP TSG RAN WG1 NR</w:t>
      </w:r>
      <w:r w:rsidR="008466C7" w:rsidRPr="008466C7">
        <w:rPr>
          <w:rFonts w:ascii="Arial" w:hAnsi="Arial"/>
          <w:b/>
        </w:rPr>
        <w:t xml:space="preserve"> Meeting #90</w:t>
      </w:r>
      <w:r w:rsidRPr="001862E9">
        <w:rPr>
          <w:rFonts w:ascii="Arial" w:hAnsi="Arial"/>
          <w:b/>
        </w:rPr>
        <w:tab/>
      </w:r>
      <w:r w:rsidR="00C91011" w:rsidRPr="00C91011">
        <w:rPr>
          <w:rFonts w:ascii="Arial" w:hAnsi="Arial"/>
          <w:b/>
        </w:rPr>
        <w:t>R1-1714791</w:t>
      </w:r>
      <w:bookmarkStart w:id="2" w:name="_GoBack"/>
      <w:bookmarkEnd w:id="2"/>
    </w:p>
    <w:bookmarkEnd w:id="1"/>
    <w:p w14:paraId="737F6A97" w14:textId="77777777" w:rsidR="008466C7" w:rsidRPr="00657169" w:rsidRDefault="008466C7" w:rsidP="008466C7">
      <w:pPr>
        <w:tabs>
          <w:tab w:val="left" w:pos="1800"/>
          <w:tab w:val="right" w:pos="9360"/>
        </w:tabs>
        <w:spacing w:after="0"/>
        <w:rPr>
          <w:rFonts w:ascii="Arial" w:hAnsi="Arial"/>
          <w:b/>
        </w:rPr>
      </w:pPr>
      <w:r w:rsidRPr="00657169">
        <w:rPr>
          <w:rFonts w:ascii="Arial" w:hAnsi="Arial"/>
          <w:b/>
        </w:rPr>
        <w:t>Prague, Czech Republic, 21st – 25th August 2017</w:t>
      </w:r>
    </w:p>
    <w:p w14:paraId="73EADDF5" w14:textId="77777777" w:rsidR="00E90E49" w:rsidRPr="00CE0424" w:rsidRDefault="00E90E49" w:rsidP="00357380">
      <w:pPr>
        <w:pStyle w:val="3GPPHeader"/>
      </w:pPr>
    </w:p>
    <w:p w14:paraId="1451F160" w14:textId="77777777" w:rsidR="00E90E49" w:rsidRPr="00327997" w:rsidRDefault="003D3C45" w:rsidP="00327997">
      <w:pPr>
        <w:pStyle w:val="3GPPHeader"/>
      </w:pPr>
      <w:r w:rsidRPr="00327997">
        <w:t>Source:</w:t>
      </w:r>
      <w:r w:rsidR="00E90E49" w:rsidRPr="00327997">
        <w:tab/>
      </w:r>
      <w:r w:rsidR="00F64C2B" w:rsidRPr="00327997">
        <w:t>Ericsson</w:t>
      </w:r>
    </w:p>
    <w:p w14:paraId="26A59C9C" w14:textId="0418A05E" w:rsidR="00E90E49" w:rsidRPr="00327997" w:rsidRDefault="003D3C45" w:rsidP="00327997">
      <w:pPr>
        <w:pStyle w:val="3GPPHeader"/>
      </w:pPr>
      <w:r w:rsidRPr="00327997">
        <w:t>Title:</w:t>
      </w:r>
      <w:r w:rsidR="00E90E49" w:rsidRPr="00327997">
        <w:tab/>
      </w:r>
      <w:bookmarkStart w:id="3" w:name="_Hlk485421795"/>
      <w:r w:rsidR="008466C7">
        <w:t>Investigation of Distributed CRC and Interleaver for Polar Codes</w:t>
      </w:r>
      <w:bookmarkEnd w:id="3"/>
    </w:p>
    <w:p w14:paraId="3A75D102" w14:textId="3CDA7590" w:rsidR="00952A24" w:rsidRPr="00327997" w:rsidRDefault="00952A24" w:rsidP="00327997">
      <w:pPr>
        <w:pStyle w:val="3GPPHeader"/>
      </w:pPr>
      <w:r w:rsidRPr="00327997">
        <w:t>Agenda Item:</w:t>
      </w:r>
      <w:r w:rsidRPr="00327997">
        <w:tab/>
      </w:r>
      <w:r w:rsidR="008466C7">
        <w:t>6</w:t>
      </w:r>
      <w:r w:rsidR="00B26E76" w:rsidRPr="00B26E76">
        <w:t>.1.4.2.1</w:t>
      </w:r>
    </w:p>
    <w:p w14:paraId="54E00661" w14:textId="77777777"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14:paraId="31618A1C" w14:textId="77777777" w:rsidR="00C0186A" w:rsidRPr="00CE0424" w:rsidRDefault="00C0186A" w:rsidP="00C0186A">
      <w:pPr>
        <w:pStyle w:val="Heading1"/>
      </w:pPr>
      <w:r>
        <w:t>Introduction</w:t>
      </w:r>
    </w:p>
    <w:p w14:paraId="176F721B" w14:textId="7057A274" w:rsidR="008466C7" w:rsidRPr="005E2573" w:rsidRDefault="00934400" w:rsidP="008466C7">
      <w:pPr>
        <w:pStyle w:val="BodyText"/>
        <w:rPr>
          <w:lang w:val="en-US"/>
        </w:rPr>
      </w:pPr>
      <w:r w:rsidRPr="005E2573">
        <w:rPr>
          <w:lang w:val="en-US"/>
        </w:rPr>
        <w:t>In RAN1 NR Ad-Hoc#2</w:t>
      </w:r>
      <w:r w:rsidR="00577045" w:rsidRPr="005E2573">
        <w:rPr>
          <w:lang w:val="en-US"/>
        </w:rPr>
        <w:t>, the following conclusion and agreement were reached.</w:t>
      </w:r>
    </w:p>
    <w:tbl>
      <w:tblPr>
        <w:tblStyle w:val="TableGrid"/>
        <w:tblW w:w="0" w:type="auto"/>
        <w:tblLook w:val="04A0" w:firstRow="1" w:lastRow="0" w:firstColumn="1" w:lastColumn="0" w:noHBand="0" w:noVBand="1"/>
      </w:tblPr>
      <w:tblGrid>
        <w:gridCol w:w="9350"/>
      </w:tblGrid>
      <w:tr w:rsidR="00E820BE" w14:paraId="410032E8" w14:textId="77777777" w:rsidTr="00E820BE">
        <w:tc>
          <w:tcPr>
            <w:tcW w:w="9350" w:type="dxa"/>
          </w:tcPr>
          <w:p w14:paraId="5540EF35" w14:textId="77777777" w:rsidR="005D70B6" w:rsidRPr="005D70B6" w:rsidRDefault="005D70B6" w:rsidP="005D70B6">
            <w:pPr>
              <w:spacing w:after="0"/>
              <w:ind w:left="1440" w:hanging="1440"/>
              <w:rPr>
                <w:rFonts w:ascii="Times" w:hAnsi="Times"/>
                <w:sz w:val="20"/>
                <w:highlight w:val="green"/>
                <w:lang w:eastAsia="ja-JP"/>
              </w:rPr>
            </w:pPr>
            <w:r w:rsidRPr="005D70B6">
              <w:rPr>
                <w:rFonts w:ascii="Times" w:hAnsi="Times"/>
                <w:b/>
                <w:sz w:val="20"/>
                <w:highlight w:val="green"/>
                <w:u w:val="single"/>
                <w:lang w:eastAsia="ja-JP"/>
              </w:rPr>
              <w:t>Conclusion</w:t>
            </w:r>
            <w:r w:rsidRPr="005D70B6">
              <w:rPr>
                <w:rFonts w:ascii="Times" w:hAnsi="Times"/>
                <w:sz w:val="20"/>
                <w:highlight w:val="green"/>
                <w:lang w:eastAsia="ja-JP"/>
              </w:rPr>
              <w:t xml:space="preserve">: </w:t>
            </w:r>
          </w:p>
          <w:p w14:paraId="3725B16D" w14:textId="77777777" w:rsidR="005D70B6" w:rsidRPr="005D70B6" w:rsidRDefault="005D70B6" w:rsidP="00FE4054">
            <w:pPr>
              <w:numPr>
                <w:ilvl w:val="0"/>
                <w:numId w:val="9"/>
              </w:numPr>
              <w:spacing w:after="0"/>
              <w:rPr>
                <w:rFonts w:ascii="Times" w:hAnsi="Times"/>
                <w:sz w:val="20"/>
                <w:lang w:eastAsia="ja-JP"/>
              </w:rPr>
            </w:pPr>
            <w:r w:rsidRPr="005D70B6">
              <w:rPr>
                <w:rFonts w:ascii="Times" w:hAnsi="Times"/>
                <w:sz w:val="20"/>
                <w:lang w:eastAsia="ja-JP"/>
              </w:rPr>
              <w:t>RAN1 will work on a code construction based solution to deliver early termination benefits while achieving the FAR and BLER targets with acceptable complexity at least for the DL</w:t>
            </w:r>
          </w:p>
          <w:p w14:paraId="3C146F06" w14:textId="77777777" w:rsidR="005D70B6" w:rsidRPr="005D70B6" w:rsidRDefault="005D70B6" w:rsidP="00FE4054">
            <w:pPr>
              <w:numPr>
                <w:ilvl w:val="0"/>
                <w:numId w:val="9"/>
              </w:numPr>
              <w:spacing w:after="0"/>
              <w:rPr>
                <w:rFonts w:ascii="Times" w:hAnsi="Times"/>
                <w:sz w:val="20"/>
                <w:lang w:eastAsia="ja-JP"/>
              </w:rPr>
            </w:pPr>
            <w:r w:rsidRPr="005D70B6">
              <w:rPr>
                <w:rFonts w:ascii="Times" w:hAnsi="Times"/>
                <w:sz w:val="20"/>
                <w:lang w:eastAsia="ja-JP"/>
              </w:rPr>
              <w:t xml:space="preserve">Revisit UL after designing the DL solution. </w:t>
            </w:r>
          </w:p>
          <w:p w14:paraId="76F41D81" w14:textId="77777777" w:rsidR="005D70B6" w:rsidRPr="005D70B6" w:rsidRDefault="005D70B6" w:rsidP="005D70B6">
            <w:pPr>
              <w:rPr>
                <w:rFonts w:eastAsia="Arial Unicode MS"/>
                <w:sz w:val="20"/>
              </w:rPr>
            </w:pPr>
          </w:p>
          <w:p w14:paraId="0E1CE663" w14:textId="77777777" w:rsidR="005D70B6" w:rsidRPr="005D70B6" w:rsidRDefault="005D70B6" w:rsidP="005D70B6">
            <w:pPr>
              <w:spacing w:after="0"/>
              <w:ind w:left="1440" w:hanging="1440"/>
              <w:rPr>
                <w:rFonts w:ascii="Times" w:hAnsi="Times"/>
                <w:sz w:val="20"/>
                <w:highlight w:val="green"/>
                <w:lang w:eastAsia="ja-JP"/>
              </w:rPr>
            </w:pPr>
            <w:r w:rsidRPr="005D70B6">
              <w:rPr>
                <w:rFonts w:ascii="Times" w:hAnsi="Times"/>
                <w:b/>
                <w:sz w:val="20"/>
                <w:highlight w:val="green"/>
                <w:u w:val="single"/>
                <w:lang w:eastAsia="ja-JP"/>
              </w:rPr>
              <w:t>Agreement</w:t>
            </w:r>
            <w:r w:rsidRPr="005D70B6">
              <w:rPr>
                <w:rFonts w:ascii="Times" w:hAnsi="Times"/>
                <w:sz w:val="20"/>
                <w:highlight w:val="green"/>
                <w:lang w:eastAsia="ja-JP"/>
              </w:rPr>
              <w:t xml:space="preserve">: </w:t>
            </w:r>
          </w:p>
          <w:p w14:paraId="05BF15A5" w14:textId="77777777" w:rsidR="005D70B6" w:rsidRPr="005D70B6" w:rsidRDefault="005D70B6" w:rsidP="00FE4054">
            <w:pPr>
              <w:numPr>
                <w:ilvl w:val="0"/>
                <w:numId w:val="10"/>
              </w:numPr>
              <w:spacing w:after="0"/>
              <w:rPr>
                <w:rFonts w:ascii="Times" w:hAnsi="Times"/>
                <w:sz w:val="20"/>
                <w:lang w:eastAsia="ja-JP"/>
              </w:rPr>
            </w:pPr>
            <w:r w:rsidRPr="005D70B6">
              <w:rPr>
                <w:rFonts w:ascii="Times" w:hAnsi="Times"/>
                <w:sz w:val="20"/>
                <w:lang w:eastAsia="ja-JP"/>
              </w:rPr>
              <w:t xml:space="preserve">All companies work together to design for the DL a Single CRC polynomial + Interleaver scheme to deliver early termination benefits while achieving the FAR (in presence of AWGN, and in presence of random QPSK, and undetected errors in intended user’s codeword), and BLER targets with acceptable complexity and latency. </w:t>
            </w:r>
          </w:p>
          <w:p w14:paraId="0EAE1ED4" w14:textId="77777777" w:rsidR="005D70B6" w:rsidRPr="005D70B6" w:rsidRDefault="005D70B6" w:rsidP="00FE4054">
            <w:pPr>
              <w:numPr>
                <w:ilvl w:val="1"/>
                <w:numId w:val="10"/>
              </w:numPr>
              <w:spacing w:after="0"/>
              <w:rPr>
                <w:rFonts w:ascii="Times" w:hAnsi="Times"/>
                <w:sz w:val="20"/>
                <w:lang w:eastAsia="ja-JP"/>
              </w:rPr>
            </w:pPr>
            <w:r w:rsidRPr="005D70B6">
              <w:rPr>
                <w:rFonts w:ascii="Times" w:hAnsi="Times"/>
                <w:sz w:val="20"/>
                <w:highlight w:val="darkYellow"/>
                <w:lang w:eastAsia="ja-JP"/>
              </w:rPr>
              <w:t xml:space="preserve">Working assumption </w:t>
            </w:r>
            <w:r w:rsidRPr="005D70B6">
              <w:rPr>
                <w:rFonts w:ascii="Times" w:hAnsi="Times"/>
                <w:sz w:val="20"/>
                <w:lang w:eastAsia="ja-JP"/>
              </w:rPr>
              <w:t xml:space="preserve">that the CRC length is 19 bits, to be finalised as part of the design, taking into account the number of blind decodes or hypotheses to be tested. </w:t>
            </w:r>
          </w:p>
          <w:p w14:paraId="48E17438" w14:textId="77777777" w:rsidR="005D70B6" w:rsidRPr="005D70B6" w:rsidRDefault="005D70B6" w:rsidP="00FE4054">
            <w:pPr>
              <w:numPr>
                <w:ilvl w:val="2"/>
                <w:numId w:val="10"/>
              </w:numPr>
              <w:spacing w:after="0"/>
              <w:rPr>
                <w:rFonts w:ascii="Times" w:hAnsi="Times"/>
                <w:sz w:val="20"/>
                <w:lang w:eastAsia="ja-JP"/>
              </w:rPr>
            </w:pPr>
            <w:r w:rsidRPr="005D70B6">
              <w:rPr>
                <w:rFonts w:ascii="Times" w:hAnsi="Times"/>
                <w:sz w:val="20"/>
                <w:lang w:eastAsia="ja-JP"/>
              </w:rPr>
              <w:t>Longer CRCs will be considered if required to meet the FAR target</w:t>
            </w:r>
          </w:p>
          <w:p w14:paraId="0C3473F2" w14:textId="77777777" w:rsidR="005D70B6" w:rsidRPr="005D70B6" w:rsidRDefault="005D70B6" w:rsidP="00FE4054">
            <w:pPr>
              <w:numPr>
                <w:ilvl w:val="0"/>
                <w:numId w:val="10"/>
              </w:numPr>
              <w:spacing w:after="0"/>
              <w:rPr>
                <w:rFonts w:ascii="Times" w:hAnsi="Times"/>
                <w:sz w:val="20"/>
                <w:lang w:eastAsia="ja-JP"/>
              </w:rPr>
            </w:pPr>
            <w:r w:rsidRPr="005D70B6">
              <w:rPr>
                <w:rFonts w:ascii="Times" w:hAnsi="Times"/>
                <w:sz w:val="20"/>
                <w:lang w:eastAsia="ja-JP"/>
              </w:rPr>
              <w:t>For DL for K+nFAR&gt;=12, and for UL where K+nFAR&gt;22, J+J’ = nFAR + 3</w:t>
            </w:r>
          </w:p>
          <w:p w14:paraId="5350B818" w14:textId="77777777" w:rsidR="005D70B6" w:rsidRPr="005D70B6" w:rsidRDefault="005D70B6" w:rsidP="00FE4054">
            <w:pPr>
              <w:numPr>
                <w:ilvl w:val="0"/>
                <w:numId w:val="10"/>
              </w:numPr>
              <w:spacing w:after="0"/>
              <w:rPr>
                <w:rFonts w:ascii="Times" w:hAnsi="Times"/>
                <w:sz w:val="20"/>
                <w:lang w:eastAsia="ja-JP"/>
              </w:rPr>
            </w:pPr>
            <w:r w:rsidRPr="005D70B6">
              <w:rPr>
                <w:rFonts w:ascii="Times" w:hAnsi="Times"/>
                <w:sz w:val="20"/>
                <w:lang w:eastAsia="ja-JP"/>
              </w:rPr>
              <w:t>For UL, where 12&lt;=K+nFAR&lt;=22, J+J’ = nFAR + 6, comprising 3 parity bits and nFAR + 3 additional CRC bits</w:t>
            </w:r>
          </w:p>
          <w:p w14:paraId="5AB35EDD" w14:textId="77777777" w:rsidR="005D70B6" w:rsidRPr="005D70B6" w:rsidRDefault="005D70B6" w:rsidP="005D70B6">
            <w:pPr>
              <w:spacing w:after="0"/>
              <w:ind w:left="1440" w:hanging="1440"/>
              <w:rPr>
                <w:rFonts w:ascii="Times" w:hAnsi="Times"/>
                <w:sz w:val="20"/>
                <w:lang w:eastAsia="ja-JP"/>
              </w:rPr>
            </w:pPr>
            <w:r w:rsidRPr="005D70B6">
              <w:rPr>
                <w:rFonts w:ascii="Times" w:hAnsi="Times"/>
                <w:sz w:val="20"/>
                <w:lang w:eastAsia="ja-JP"/>
              </w:rPr>
              <w:t>Note: K is the number of payload information bits without CRC or parity bits</w:t>
            </w:r>
          </w:p>
          <w:p w14:paraId="2E4B1E93" w14:textId="77777777" w:rsidR="005D70B6" w:rsidRPr="005D70B6" w:rsidRDefault="005D70B6" w:rsidP="005D70B6">
            <w:pPr>
              <w:spacing w:after="0"/>
              <w:ind w:left="1440" w:hanging="1440"/>
              <w:rPr>
                <w:rFonts w:ascii="Times" w:hAnsi="Times"/>
                <w:sz w:val="20"/>
                <w:lang w:eastAsia="ja-JP"/>
              </w:rPr>
            </w:pPr>
            <w:r w:rsidRPr="005D70B6">
              <w:rPr>
                <w:rFonts w:ascii="Times" w:hAnsi="Times"/>
                <w:sz w:val="20"/>
                <w:lang w:eastAsia="ja-JP"/>
              </w:rPr>
              <w:t xml:space="preserve">Note: nFAR may be zero in some circumstances. </w:t>
            </w:r>
          </w:p>
          <w:p w14:paraId="663CAE86" w14:textId="4A287B7A" w:rsidR="00E820BE" w:rsidRPr="005D70B6" w:rsidRDefault="005D70B6" w:rsidP="005D70B6">
            <w:pPr>
              <w:spacing w:after="0"/>
              <w:ind w:left="1440" w:hanging="1440"/>
              <w:rPr>
                <w:rFonts w:ascii="Times" w:hAnsi="Times"/>
                <w:sz w:val="20"/>
                <w:lang w:eastAsia="ja-JP"/>
              </w:rPr>
            </w:pPr>
            <w:r w:rsidRPr="005D70B6">
              <w:rPr>
                <w:rFonts w:ascii="Times" w:hAnsi="Times"/>
                <w:sz w:val="20"/>
                <w:lang w:eastAsia="ja-JP"/>
              </w:rPr>
              <w:t xml:space="preserve">Note: UE specific scrambling is not precluded and will be considered separately. </w:t>
            </w:r>
          </w:p>
        </w:tc>
      </w:tr>
    </w:tbl>
    <w:p w14:paraId="35E2C1BF" w14:textId="170A2F90" w:rsidR="00C0186A" w:rsidRPr="005E2573" w:rsidRDefault="00C0186A" w:rsidP="00C0186A">
      <w:pPr>
        <w:pStyle w:val="BodyText"/>
        <w:rPr>
          <w:lang w:val="en-US"/>
        </w:rPr>
      </w:pPr>
    </w:p>
    <w:p w14:paraId="3A807044" w14:textId="617CEF74" w:rsidR="006F05DE" w:rsidRPr="005E2573" w:rsidRDefault="00C0186A" w:rsidP="006F05DE">
      <w:pPr>
        <w:pStyle w:val="BodyText"/>
        <w:rPr>
          <w:lang w:val="en-US"/>
        </w:rPr>
      </w:pPr>
      <w:r w:rsidRPr="005E2573">
        <w:rPr>
          <w:lang w:val="en-US"/>
        </w:rPr>
        <w:t xml:space="preserve">In this contribution, we present evaluation results for </w:t>
      </w:r>
      <w:r w:rsidR="008466C7" w:rsidRPr="005E2573">
        <w:rPr>
          <w:lang w:val="en-US"/>
        </w:rPr>
        <w:t xml:space="preserve">the distributed CRC and interleaving scheme from </w:t>
      </w:r>
      <w:r w:rsidR="007F72A6">
        <w:fldChar w:fldCharType="begin"/>
      </w:r>
      <w:r w:rsidR="007F72A6" w:rsidRPr="005E2573">
        <w:rPr>
          <w:lang w:val="en-US"/>
        </w:rPr>
        <w:instrText xml:space="preserve"> REF _Ref490147102 \r \h </w:instrText>
      </w:r>
      <w:r w:rsidR="007F72A6">
        <w:fldChar w:fldCharType="separate"/>
      </w:r>
      <w:r w:rsidR="00B25B27" w:rsidRPr="005E2573">
        <w:rPr>
          <w:lang w:val="en-US"/>
        </w:rPr>
        <w:t>[5]</w:t>
      </w:r>
      <w:r w:rsidR="007F72A6">
        <w:fldChar w:fldCharType="end"/>
      </w:r>
      <w:r w:rsidRPr="005E2573">
        <w:rPr>
          <w:lang w:val="en-US"/>
        </w:rPr>
        <w:t>.</w:t>
      </w:r>
      <w:r w:rsidR="006F05DE" w:rsidRPr="005E2573">
        <w:rPr>
          <w:lang w:val="en-US"/>
        </w:rPr>
        <w:t xml:space="preserve"> </w:t>
      </w:r>
    </w:p>
    <w:p w14:paraId="566C8EB5" w14:textId="77777777" w:rsidR="00FD3A84" w:rsidRPr="005E2573" w:rsidRDefault="00FD3A84" w:rsidP="00C0186A">
      <w:pPr>
        <w:pStyle w:val="BodyText"/>
        <w:rPr>
          <w:lang w:val="en-US"/>
        </w:rPr>
      </w:pPr>
    </w:p>
    <w:p w14:paraId="0D625E34" w14:textId="77777777" w:rsidR="00C0186A" w:rsidRDefault="00C0186A" w:rsidP="00C0186A">
      <w:pPr>
        <w:pStyle w:val="Heading1"/>
      </w:pPr>
      <w:r>
        <w:t>Code Construction Evaluated</w:t>
      </w:r>
    </w:p>
    <w:p w14:paraId="11C4B30E" w14:textId="5030E61B" w:rsidR="00444F13" w:rsidRDefault="00C0186A" w:rsidP="00444F13">
      <w:r>
        <w:t>We use the distributed CRC scheme from</w:t>
      </w:r>
      <w:r w:rsidR="00444F13">
        <w:t xml:space="preserve"> </w:t>
      </w:r>
      <w:r w:rsidR="00444F13">
        <w:fldChar w:fldCharType="begin"/>
      </w:r>
      <w:r w:rsidR="00444F13">
        <w:instrText xml:space="preserve"> REF _Ref490147102 \r \h </w:instrText>
      </w:r>
      <w:r w:rsidR="00444F13">
        <w:fldChar w:fldCharType="separate"/>
      </w:r>
      <w:r w:rsidR="00B25B27">
        <w:t>[5]</w:t>
      </w:r>
      <w:r w:rsidR="00444F13">
        <w:fldChar w:fldCharType="end"/>
      </w:r>
      <w:r w:rsidR="00444F13">
        <w:t xml:space="preserve"> where </w:t>
      </w:r>
      <w:r w:rsidR="00D9389E">
        <w:t>5</w:t>
      </w:r>
      <w:r w:rsidR="00444F13">
        <w:t xml:space="preserve"> CRC bits are distributed and 1</w:t>
      </w:r>
      <w:r w:rsidR="00D9389E">
        <w:t>4</w:t>
      </w:r>
      <w:r w:rsidR="00444F13">
        <w:t xml:space="preserve"> CRC bits are placed at the end of the information bits.</w:t>
      </w:r>
    </w:p>
    <w:p w14:paraId="32CB100C" w14:textId="7B391C1A" w:rsidR="00C0186A" w:rsidRDefault="00C0186A" w:rsidP="00C0186A">
      <w:r>
        <w:t xml:space="preserve">In the SCL decoder the </w:t>
      </w:r>
      <w:r w:rsidR="00A41542">
        <w:t>distributed CRC</w:t>
      </w:r>
      <w:r>
        <w:t xml:space="preserve"> bits are treated as normal information bits in terms of LLR update and sorting of candidate paths. The difference is, at each of the </w:t>
      </w:r>
      <w:r w:rsidR="00A41542">
        <w:t>distributed CRC</w:t>
      </w:r>
      <w:r>
        <w:t xml:space="preserve"> bit</w:t>
      </w:r>
      <w:r w:rsidR="00A41542">
        <w:t>s</w:t>
      </w:r>
      <w:r>
        <w:t xml:space="preserve">, an additional step is performed to see if there are candidate paths that satisfy the </w:t>
      </w:r>
      <w:r w:rsidR="00A41542">
        <w:t>CRC</w:t>
      </w:r>
      <w:r>
        <w:t xml:space="preserve"> checks. When there are no surviving candidate paths that fulfil the </w:t>
      </w:r>
      <w:r w:rsidR="00A41542">
        <w:t>CRC</w:t>
      </w:r>
      <w:r>
        <w:t xml:space="preserve"> check the decoding is terminated. </w:t>
      </w:r>
      <w:r w:rsidR="00A41542">
        <w:t xml:space="preserve">All distributed CRC bits are used to continuously </w:t>
      </w:r>
      <w:r w:rsidR="005E6960">
        <w:t>check</w:t>
      </w:r>
      <w:r w:rsidR="00A41542">
        <w:t xml:space="preserve"> if there is no surviving list that fulfil the CRC checks.</w:t>
      </w:r>
      <w:r>
        <w:t xml:space="preserve"> </w:t>
      </w:r>
      <w:r w:rsidR="003F2C65">
        <w:t xml:space="preserve"> However, the distributed CRC bits are not use</w:t>
      </w:r>
      <w:r w:rsidR="009C6ECF">
        <w:t>d</w:t>
      </w:r>
      <w:r w:rsidR="003F2C65">
        <w:t xml:space="preserve"> to trim the </w:t>
      </w:r>
      <w:r w:rsidR="008166B0">
        <w:t>surviving list and thus do not affect the SCL decoding process unless it is detected that no survi</w:t>
      </w:r>
      <w:r w:rsidR="00906AE1">
        <w:t>ving candidate path passes any of the distributed CRC bits.</w:t>
      </w:r>
    </w:p>
    <w:p w14:paraId="333363EB" w14:textId="505F39C6" w:rsidR="00C0186A" w:rsidRDefault="00C0186A" w:rsidP="00C0186A">
      <w:r>
        <w:t xml:space="preserve">To judge the processing time reduction of the early termination scheme a simple model of the decoder processing time is used. We assume each bit </w:t>
      </w:r>
      <w:r w:rsidR="00A41542">
        <w:t xml:space="preserve">processed contribute with </w:t>
      </w:r>
      <w:r w:rsidR="005E6960">
        <w:t xml:space="preserve">a </w:t>
      </w:r>
      <w:r>
        <w:t xml:space="preserve">decoding time unit </w:t>
      </w:r>
      <w:r w:rsidR="00A41542">
        <w:t xml:space="preserve">in the relation </w:t>
      </w:r>
      <w:r w:rsidR="00A41542">
        <w:lastRenderedPageBreak/>
        <w:t xml:space="preserve">2:1 for information bits relative to frozen bits. The additional time spent for information bits is due </w:t>
      </w:r>
      <w:r>
        <w:t>to list sorting and selection</w:t>
      </w:r>
      <w:r w:rsidR="00A41542">
        <w:t xml:space="preserve"> in addition to the LLR calculations that are also done for frozen bits.</w:t>
      </w:r>
    </w:p>
    <w:p w14:paraId="558CF3C1" w14:textId="7812AD5C" w:rsidR="00C0186A" w:rsidRDefault="00C0186A" w:rsidP="00C0186A">
      <w:pPr>
        <w:rPr>
          <w:rFonts w:eastAsia="MS Mincho"/>
          <w:szCs w:val="24"/>
        </w:rPr>
      </w:pPr>
      <w:r>
        <w:rPr>
          <w:rFonts w:eastAsia="MS Mincho"/>
          <w:szCs w:val="24"/>
        </w:rPr>
        <w:t xml:space="preserve">Note that the need of early termination only exists for DCI, where UE performs numerous blind decoding when attempting to detect a DCI. For UCI, there is no blind decoding, and therefore no need of early termination. </w:t>
      </w:r>
    </w:p>
    <w:p w14:paraId="1B701499" w14:textId="77777777" w:rsidR="00C0186A" w:rsidRDefault="00C0186A" w:rsidP="00C0186A">
      <w:pPr>
        <w:pStyle w:val="Heading1"/>
      </w:pPr>
      <w:bookmarkStart w:id="4" w:name="_Ref178064866"/>
      <w:r>
        <w:t>Simulation setup</w:t>
      </w:r>
    </w:p>
    <w:p w14:paraId="1D0F6289" w14:textId="54708287" w:rsidR="00423547" w:rsidRDefault="00423547" w:rsidP="00423547">
      <w:r>
        <w:t xml:space="preserve">Compared to plain CA-Polar, which has been used extensively in academic and industrial studies for years, the distributed CRC is a relatively new and unproven scheme. Hence to ensure robust performance of the scheme for DCI, careful checking of all the performance metrics are necessary, with fine-granularity sweep over the entire range of K and </w:t>
      </w:r>
      <w:r w:rsidR="005A25EC">
        <w:t>M</w:t>
      </w:r>
      <w:r>
        <w:t xml:space="preserve"> that might be used </w:t>
      </w:r>
      <w:r w:rsidR="000E6FE6">
        <w:t xml:space="preserve">for downlink control </w:t>
      </w:r>
      <w:r>
        <w:t>in the entire lifetime of NR.</w:t>
      </w:r>
    </w:p>
    <w:p w14:paraId="7243E9D9" w14:textId="7EC502C3" w:rsidR="00423547" w:rsidRPr="00D043F8" w:rsidRDefault="00423547" w:rsidP="00FE4054">
      <w:pPr>
        <w:pStyle w:val="Proposal"/>
        <w:numPr>
          <w:ilvl w:val="0"/>
          <w:numId w:val="7"/>
        </w:numPr>
        <w:tabs>
          <w:tab w:val="clear" w:pos="1304"/>
          <w:tab w:val="clear" w:pos="1701"/>
        </w:tabs>
        <w:ind w:left="1800" w:hanging="1800"/>
        <w:rPr>
          <w:rFonts w:ascii="Arial" w:hAnsi="Arial" w:cs="Arial"/>
        </w:rPr>
      </w:pPr>
      <w:r>
        <w:rPr>
          <w:rFonts w:ascii="Arial" w:eastAsia="MS Mincho" w:hAnsi="Arial" w:cs="Arial"/>
        </w:rPr>
        <w:t xml:space="preserve">Distributed CRC schemes should be evaluated with fine-granularity sweep over the entire range of K and </w:t>
      </w:r>
      <w:r w:rsidR="005A25EC">
        <w:rPr>
          <w:rFonts w:ascii="Arial" w:eastAsia="MS Mincho" w:hAnsi="Arial" w:cs="Arial"/>
        </w:rPr>
        <w:t>M</w:t>
      </w:r>
      <w:r w:rsidRPr="00D043F8">
        <w:rPr>
          <w:rFonts w:ascii="Arial" w:eastAsia="MS Mincho" w:hAnsi="Arial" w:cs="Arial"/>
        </w:rPr>
        <w:t>.</w:t>
      </w:r>
    </w:p>
    <w:p w14:paraId="30274E44" w14:textId="77777777" w:rsidR="00423547" w:rsidRPr="00423547" w:rsidRDefault="00423547" w:rsidP="00C0186A">
      <w:pPr>
        <w:rPr>
          <w:rFonts w:eastAsia="MS Mincho"/>
          <w:szCs w:val="24"/>
        </w:rPr>
      </w:pPr>
    </w:p>
    <w:p w14:paraId="35D2F11F" w14:textId="7F081086" w:rsidR="00C0186A" w:rsidRDefault="00423547" w:rsidP="00C0186A">
      <w:pPr>
        <w:rPr>
          <w:rFonts w:eastAsia="MS Mincho"/>
          <w:szCs w:val="24"/>
        </w:rPr>
      </w:pPr>
      <w:r>
        <w:rPr>
          <w:rFonts w:eastAsia="MS Mincho"/>
          <w:szCs w:val="24"/>
        </w:rPr>
        <w:t xml:space="preserve">In this contribution, a small sample of the test cases are evaluated as a preliminary study. </w:t>
      </w:r>
      <w:r w:rsidR="00C0186A">
        <w:rPr>
          <w:rFonts w:eastAsia="MS Mincho"/>
          <w:szCs w:val="24"/>
        </w:rPr>
        <w:t xml:space="preserve">Two different information block sizes have been tested using </w:t>
      </w:r>
      <w:r>
        <w:rPr>
          <w:rFonts w:eastAsia="MS Mincho"/>
          <w:szCs w:val="24"/>
        </w:rPr>
        <w:t xml:space="preserve">the </w:t>
      </w:r>
      <w:r w:rsidR="00C0186A">
        <w:rPr>
          <w:rFonts w:eastAsia="MS Mincho"/>
          <w:szCs w:val="24"/>
        </w:rPr>
        <w:t xml:space="preserve">DCI simulation assumption: </w:t>
      </w:r>
    </w:p>
    <w:p w14:paraId="78790D4C" w14:textId="77777777" w:rsidR="00C0186A" w:rsidRDefault="00C0186A" w:rsidP="00FE4054">
      <w:pPr>
        <w:pStyle w:val="ListParagraph"/>
        <w:numPr>
          <w:ilvl w:val="0"/>
          <w:numId w:val="5"/>
        </w:numPr>
        <w:rPr>
          <w:rFonts w:eastAsia="MS Mincho"/>
        </w:rPr>
      </w:pPr>
      <w:r w:rsidRPr="003407AB">
        <w:rPr>
          <w:rFonts w:eastAsia="MS Mincho"/>
        </w:rPr>
        <w:t xml:space="preserve">20 bits + 16 bits CRC and </w:t>
      </w:r>
    </w:p>
    <w:p w14:paraId="5700110C" w14:textId="77777777" w:rsidR="00C0186A" w:rsidRPr="003407AB" w:rsidRDefault="00C0186A" w:rsidP="00FE4054">
      <w:pPr>
        <w:pStyle w:val="ListParagraph"/>
        <w:numPr>
          <w:ilvl w:val="0"/>
          <w:numId w:val="5"/>
        </w:numPr>
        <w:rPr>
          <w:rFonts w:eastAsia="MS Mincho"/>
        </w:rPr>
      </w:pPr>
      <w:r w:rsidRPr="003407AB">
        <w:rPr>
          <w:rFonts w:eastAsia="MS Mincho"/>
        </w:rPr>
        <w:t>60 bits + 16 bits CRC.</w:t>
      </w:r>
    </w:p>
    <w:p w14:paraId="389ADDB0" w14:textId="77777777" w:rsidR="00C0186A" w:rsidRDefault="00C0186A" w:rsidP="00C0186A">
      <w:pPr>
        <w:rPr>
          <w:rFonts w:eastAsia="MS Mincho"/>
          <w:szCs w:val="24"/>
        </w:rPr>
      </w:pPr>
      <w:r>
        <w:rPr>
          <w:rFonts w:eastAsia="MS Mincho"/>
          <w:szCs w:val="24"/>
        </w:rPr>
        <w:t xml:space="preserve">Four different transmitted code sizes have been tested: 96, 192, 384 and 768 bits. These code sizes correspond to 1, 2, 4, 8 aggregation levels. As agreed for NR PDCCH, one CCE is composed of 6 REGs, and one REG is composed of 12 REs in an OFDM symbol. Further, although it is not decided yet, in this study it was assumed that DMRS poses 1/3 overhead (4 RE for one REG), leaving 8 REs available for carrying QPSK symbols of PDCCH in a REG. </w:t>
      </w:r>
    </w:p>
    <w:p w14:paraId="28378B18" w14:textId="4CB13166" w:rsidR="00C0186A" w:rsidRDefault="00C0186A" w:rsidP="00C0186A">
      <w:pPr>
        <w:rPr>
          <w:rFonts w:eastAsia="MS Mincho"/>
          <w:szCs w:val="24"/>
        </w:rPr>
      </w:pPr>
      <w:r>
        <w:rPr>
          <w:rFonts w:eastAsia="MS Mincho"/>
          <w:szCs w:val="24"/>
        </w:rPr>
        <w:t xml:space="preserve">For 768 transmitted bits simple repetition “Natural – </w:t>
      </w:r>
      <w:r w:rsidR="00444F13">
        <w:rPr>
          <w:rFonts w:eastAsia="MS Mincho"/>
          <w:szCs w:val="24"/>
        </w:rPr>
        <w:t>Repetition</w:t>
      </w:r>
      <w:r>
        <w:rPr>
          <w:rFonts w:eastAsia="MS Mincho"/>
          <w:szCs w:val="24"/>
        </w:rPr>
        <w:t xml:space="preserve">” with mother code block size of 512 bits has been used. For the other block sizes “Split-natural – </w:t>
      </w:r>
      <w:r w:rsidR="00906AE1">
        <w:rPr>
          <w:rFonts w:eastAsia="MS Mincho"/>
          <w:szCs w:val="24"/>
        </w:rPr>
        <w:t>Puncturing</w:t>
      </w:r>
      <w:r>
        <w:rPr>
          <w:rFonts w:eastAsia="MS Mincho"/>
          <w:szCs w:val="24"/>
        </w:rPr>
        <w:t xml:space="preserve">” </w:t>
      </w:r>
      <w:r w:rsidR="00BC5868">
        <w:rPr>
          <w:rFonts w:eastAsia="MS Mincho"/>
          <w:szCs w:val="24"/>
        </w:rPr>
        <w:t xml:space="preserve">puncturing </w:t>
      </w:r>
      <w:r>
        <w:rPr>
          <w:rFonts w:eastAsia="MS Mincho"/>
          <w:szCs w:val="24"/>
        </w:rPr>
        <w:t>have been simulated [4].</w:t>
      </w:r>
    </w:p>
    <w:p w14:paraId="75DFEF9B" w14:textId="25F788BA" w:rsidR="00C0186A" w:rsidRDefault="00C0186A" w:rsidP="00FE4054">
      <w:pPr>
        <w:pStyle w:val="ListParagraph"/>
        <w:numPr>
          <w:ilvl w:val="0"/>
          <w:numId w:val="4"/>
        </w:numPr>
        <w:spacing w:after="0"/>
      </w:pPr>
      <w:r>
        <w:t xml:space="preserve">“Natural – </w:t>
      </w:r>
      <w:r w:rsidR="00906AE1">
        <w:t>Puncturing</w:t>
      </w:r>
      <w:r>
        <w:t>”:</w:t>
      </w:r>
    </w:p>
    <w:p w14:paraId="2AF80FFC" w14:textId="77777777" w:rsidR="00C0186A" w:rsidRDefault="00C0186A" w:rsidP="00FE4054">
      <w:pPr>
        <w:pStyle w:val="ListParagraph"/>
        <w:numPr>
          <w:ilvl w:val="1"/>
          <w:numId w:val="4"/>
        </w:numPr>
        <w:spacing w:after="0"/>
      </w:pPr>
      <w:r>
        <w:t xml:space="preserve">Repeat code bits with indices </w:t>
      </w:r>
      <m:oMath>
        <m:r>
          <w:rPr>
            <w:rFonts w:ascii="Cambria Math" w:hAnsi="Cambria Math"/>
          </w:rPr>
          <m:t>{0,1,2,⋯,M-N-1}</m:t>
        </m:r>
      </m:oMath>
      <w:r>
        <w:t xml:space="preserve">, i.e. the first </w:t>
      </w:r>
      <m:oMath>
        <m:r>
          <w:rPr>
            <w:rFonts w:ascii="Cambria Math" w:hAnsi="Cambria Math"/>
          </w:rPr>
          <m:t>(M-N</m:t>
        </m:r>
      </m:oMath>
      <w:r>
        <w:t>) bit positions.</w:t>
      </w:r>
    </w:p>
    <w:p w14:paraId="098A07FF" w14:textId="24451712" w:rsidR="00C0186A" w:rsidRDefault="00C0186A" w:rsidP="00FE4054">
      <w:pPr>
        <w:pStyle w:val="ListParagraph"/>
        <w:numPr>
          <w:ilvl w:val="0"/>
          <w:numId w:val="4"/>
        </w:numPr>
        <w:spacing w:after="0"/>
      </w:pPr>
      <w:r>
        <w:t xml:space="preserve">“Split-natural – </w:t>
      </w:r>
      <w:r w:rsidR="00906AE1">
        <w:t>Puncturing</w:t>
      </w:r>
      <w:r>
        <w:t xml:space="preserve">”: </w:t>
      </w:r>
    </w:p>
    <w:p w14:paraId="0F618620" w14:textId="5A20C806" w:rsidR="00C0186A" w:rsidRDefault="00C0186A" w:rsidP="00FE4054">
      <w:pPr>
        <w:pStyle w:val="ListParagraph"/>
        <w:numPr>
          <w:ilvl w:val="1"/>
          <w:numId w:val="4"/>
        </w:numPr>
        <w:spacing w:after="0"/>
      </w:pPr>
      <w:r>
        <w:t xml:space="preserve">Puncture the first </w:t>
      </w:r>
      <m:oMath>
        <m:r>
          <w:rPr>
            <w:rFonts w:ascii="Cambria Math" w:hAnsi="Cambria Math"/>
          </w:rPr>
          <m:t xml:space="preserve">N/4 </m:t>
        </m:r>
      </m:oMath>
      <w:r>
        <w:t xml:space="preserve">bits naturally from bit index 0, and additional bits if needed are punctured alternately from </w:t>
      </w:r>
      <m:oMath>
        <m:r>
          <w:rPr>
            <w:rFonts w:ascii="Cambria Math" w:hAnsi="Cambria Math"/>
          </w:rPr>
          <m:t>N/4+1</m:t>
        </m:r>
      </m:oMath>
      <w:r>
        <w:t xml:space="preserve"> and </w:t>
      </w:r>
      <m:oMath>
        <m:r>
          <w:rPr>
            <w:rFonts w:ascii="Cambria Math" w:hAnsi="Cambria Math"/>
          </w:rPr>
          <m:t>N/2+1</m:t>
        </m:r>
      </m:oMath>
      <w:r>
        <w:t xml:space="preserve">, as described in </w:t>
      </w:r>
      <w:r>
        <w:fldChar w:fldCharType="begin"/>
      </w:r>
      <w:r>
        <w:instrText xml:space="preserve"> REF _Ref473797102 \r \h </w:instrText>
      </w:r>
      <w:r>
        <w:fldChar w:fldCharType="separate"/>
      </w:r>
      <w:r w:rsidR="00B25B27">
        <w:t>[3]</w:t>
      </w:r>
      <w:r>
        <w:fldChar w:fldCharType="end"/>
      </w:r>
      <w:r>
        <w:t xml:space="preserve">[4].  </w:t>
      </w:r>
    </w:p>
    <w:p w14:paraId="2B632DDA" w14:textId="77777777" w:rsidR="00BC5868" w:rsidRDefault="00BC5868" w:rsidP="00C0186A">
      <w:pPr>
        <w:rPr>
          <w:rFonts w:eastAsia="MS Mincho"/>
          <w:szCs w:val="24"/>
        </w:rPr>
      </w:pPr>
    </w:p>
    <w:p w14:paraId="16E2CED4" w14:textId="3D1FDAAF" w:rsidR="00C0186A" w:rsidRDefault="00C0186A" w:rsidP="00C0186A">
      <w:pPr>
        <w:rPr>
          <w:rFonts w:eastAsia="MS Mincho"/>
          <w:szCs w:val="24"/>
        </w:rPr>
      </w:pPr>
      <w:r>
        <w:rPr>
          <w:rFonts w:eastAsia="MS Mincho"/>
          <w:szCs w:val="24"/>
        </w:rPr>
        <w:t xml:space="preserve">The information bit ordering sequence (or equivalently, frozen bit sequence) is </w:t>
      </w:r>
      <w:r w:rsidR="00444F13">
        <w:rPr>
          <w:rFonts w:eastAsia="MS Mincho"/>
          <w:szCs w:val="24"/>
        </w:rPr>
        <w:t>the sequence submitted by Ericsson</w:t>
      </w:r>
      <w:r w:rsidR="00307276">
        <w:rPr>
          <w:rFonts w:eastAsia="MS Mincho"/>
          <w:szCs w:val="24"/>
        </w:rPr>
        <w:t xml:space="preserve"> [</w:t>
      </w:r>
      <w:r w:rsidR="006A497B">
        <w:rPr>
          <w:rFonts w:eastAsia="MS Mincho"/>
          <w:szCs w:val="24"/>
        </w:rPr>
        <w:t>7</w:t>
      </w:r>
      <w:r w:rsidR="00307276">
        <w:rPr>
          <w:rFonts w:eastAsia="MS Mincho"/>
          <w:szCs w:val="24"/>
        </w:rPr>
        <w:t>]</w:t>
      </w:r>
      <w:r w:rsidR="00444F13">
        <w:rPr>
          <w:rFonts w:eastAsia="MS Mincho"/>
          <w:szCs w:val="24"/>
        </w:rPr>
        <w:t xml:space="preserve"> for the sequence evaluation</w:t>
      </w:r>
      <w:r>
        <w:rPr>
          <w:rFonts w:eastAsia="MS Mincho"/>
          <w:szCs w:val="24"/>
        </w:rPr>
        <w:t>.</w:t>
      </w:r>
    </w:p>
    <w:p w14:paraId="2AA9B40A" w14:textId="77777777" w:rsidR="006F05DE" w:rsidRPr="005E2573" w:rsidRDefault="006F05DE" w:rsidP="006F05DE">
      <w:pPr>
        <w:pStyle w:val="BodyText"/>
        <w:rPr>
          <w:lang w:val="en-US"/>
        </w:rPr>
      </w:pPr>
      <w:r w:rsidRPr="005E2573">
        <w:rPr>
          <w:lang w:val="en-US"/>
        </w:rPr>
        <w:t xml:space="preserve">The performance of the proposed scheme [5] is compared with that of CA-Polar, which provides the FAR and BLER targets. In this contribution, the FAR targets are distinguished as two metrics: </w:t>
      </w:r>
    </w:p>
    <w:p w14:paraId="62EE72C2" w14:textId="77777777" w:rsidR="006F05DE" w:rsidRDefault="006F05DE" w:rsidP="00FE4054">
      <w:pPr>
        <w:pStyle w:val="BodyText"/>
        <w:numPr>
          <w:ilvl w:val="0"/>
          <w:numId w:val="11"/>
        </w:numPr>
        <w:rPr>
          <w:rFonts w:eastAsia="MS Mincho"/>
          <w:szCs w:val="24"/>
          <w:lang w:val="en-US" w:eastAsia="en-US"/>
        </w:rPr>
      </w:pPr>
      <w:r w:rsidRPr="005E2573">
        <w:rPr>
          <w:lang w:val="en-US"/>
        </w:rPr>
        <w:t xml:space="preserve">False Alarm Rate, where the decoder input = </w:t>
      </w:r>
      <w:r w:rsidRPr="006F05DE">
        <w:rPr>
          <w:rFonts w:eastAsia="MS Mincho"/>
          <w:szCs w:val="24"/>
          <w:lang w:val="en-US" w:eastAsia="en-US"/>
        </w:rPr>
        <w:t>random QPSK symbols plus AWGN;</w:t>
      </w:r>
    </w:p>
    <w:p w14:paraId="2C0C6912" w14:textId="1BF36174" w:rsidR="006F05DE" w:rsidRPr="006F05DE" w:rsidRDefault="006F05DE" w:rsidP="00FE4054">
      <w:pPr>
        <w:pStyle w:val="BodyText"/>
        <w:numPr>
          <w:ilvl w:val="0"/>
          <w:numId w:val="11"/>
        </w:numPr>
        <w:rPr>
          <w:rFonts w:eastAsia="MS Mincho"/>
          <w:szCs w:val="24"/>
          <w:lang w:val="en-US" w:eastAsia="en-US"/>
        </w:rPr>
      </w:pPr>
      <w:r w:rsidRPr="005E2573">
        <w:rPr>
          <w:lang w:val="en-US"/>
        </w:rPr>
        <w:t xml:space="preserve">Undetected Error Probability, where the decoder input = </w:t>
      </w:r>
      <w:r w:rsidRPr="006F05DE">
        <w:rPr>
          <w:rFonts w:eastAsia="MS Mincho"/>
          <w:szCs w:val="24"/>
          <w:lang w:val="en-US" w:eastAsia="en-US"/>
        </w:rPr>
        <w:t>intended codeword plus AWGN.</w:t>
      </w:r>
    </w:p>
    <w:p w14:paraId="33A3F681" w14:textId="77777777" w:rsidR="00423547" w:rsidRDefault="00423547" w:rsidP="00C0186A">
      <w:pPr>
        <w:rPr>
          <w:rFonts w:eastAsia="MS Mincho"/>
          <w:szCs w:val="24"/>
        </w:rPr>
      </w:pPr>
    </w:p>
    <w:bookmarkEnd w:id="4"/>
    <w:p w14:paraId="4F5CFE3D" w14:textId="4D16FECA" w:rsidR="00E5732E" w:rsidRDefault="00E5732E" w:rsidP="00C0186A">
      <w:pPr>
        <w:pStyle w:val="Heading1"/>
      </w:pPr>
      <w:r>
        <w:lastRenderedPageBreak/>
        <w:t>Simulation Results</w:t>
      </w:r>
    </w:p>
    <w:p w14:paraId="3B3A1041" w14:textId="77777777" w:rsidR="00E5732E" w:rsidRPr="00E5732E" w:rsidRDefault="00E5732E" w:rsidP="00E5732E"/>
    <w:p w14:paraId="16254B33" w14:textId="171658E5" w:rsidR="00C0186A" w:rsidRDefault="00C0186A" w:rsidP="00E5732E">
      <w:pPr>
        <w:pStyle w:val="Heading2"/>
      </w:pPr>
      <w:r>
        <w:t>Effectiveness of Early Termination</w:t>
      </w:r>
    </w:p>
    <w:p w14:paraId="2FC28F23" w14:textId="7EF87C43" w:rsidR="00C0186A" w:rsidRDefault="00C0186A" w:rsidP="00C0186A">
      <w:pPr>
        <w:rPr>
          <w:rFonts w:eastAsia="MS Mincho"/>
          <w:szCs w:val="24"/>
        </w:rPr>
      </w:pPr>
      <w:bookmarkStart w:id="5" w:name="_Ref462125875"/>
      <w:r>
        <w:rPr>
          <w:rFonts w:eastAsia="MS Mincho"/>
          <w:szCs w:val="24"/>
        </w:rPr>
        <w:t>The evaluation of the early termination focus</w:t>
      </w:r>
      <w:r w:rsidR="000A621C">
        <w:rPr>
          <w:rFonts w:eastAsia="MS Mincho"/>
          <w:szCs w:val="24"/>
        </w:rPr>
        <w:t>es</w:t>
      </w:r>
      <w:r>
        <w:rPr>
          <w:rFonts w:eastAsia="MS Mincho"/>
          <w:szCs w:val="24"/>
        </w:rPr>
        <w:t xml:space="preserve"> on the scenario where a UE attempts blind decoding on data not intended for it. </w:t>
      </w:r>
      <w:r w:rsidR="00AB7527">
        <w:rPr>
          <w:rFonts w:eastAsia="MS Mincho"/>
          <w:szCs w:val="24"/>
        </w:rPr>
        <w:t>Therefore,</w:t>
      </w:r>
      <w:r>
        <w:rPr>
          <w:rFonts w:eastAsia="MS Mincho"/>
          <w:szCs w:val="24"/>
        </w:rPr>
        <w:t xml:space="preserve"> the decoder input is modelled as random QPSK symbols with AWGN. The simulations estimate the decoder processing time when early termination is enabled via </w:t>
      </w:r>
      <w:r w:rsidR="00D9389E">
        <w:rPr>
          <w:rFonts w:eastAsia="MS Mincho"/>
          <w:szCs w:val="24"/>
        </w:rPr>
        <w:t>5</w:t>
      </w:r>
      <w:r w:rsidR="00B7523B">
        <w:rPr>
          <w:rFonts w:eastAsia="MS Mincho"/>
          <w:szCs w:val="24"/>
        </w:rPr>
        <w:t xml:space="preserve"> distributed CRC</w:t>
      </w:r>
      <w:r w:rsidR="003D74C3">
        <w:rPr>
          <w:rFonts w:eastAsia="MS Mincho"/>
          <w:szCs w:val="24"/>
        </w:rPr>
        <w:t xml:space="preserve"> bi</w:t>
      </w:r>
      <w:r>
        <w:rPr>
          <w:rFonts w:eastAsia="MS Mincho"/>
          <w:szCs w:val="24"/>
        </w:rPr>
        <w:t>ts, with respect to decoding with no early termination.</w:t>
      </w:r>
    </w:p>
    <w:p w14:paraId="6C5419BF" w14:textId="3F5B7A9B" w:rsidR="00EE3FEF" w:rsidRPr="00EE3FEF" w:rsidRDefault="00EE3FEF" w:rsidP="00EA4BA9">
      <w:pPr>
        <w:pStyle w:val="BodyText"/>
        <w:rPr>
          <w:rFonts w:eastAsia="MS Mincho"/>
          <w:szCs w:val="24"/>
          <w:lang w:val="en-US" w:eastAsia="en-US"/>
        </w:rPr>
      </w:pPr>
      <w:r w:rsidRPr="005E2573">
        <w:rPr>
          <w:lang w:val="en-US"/>
        </w:rPr>
        <w:t xml:space="preserve">In terms of methodology for estimating effectiveness of early termination, we use the same methodology for estimating the processing time complexity as in </w:t>
      </w:r>
      <w:r>
        <w:fldChar w:fldCharType="begin"/>
      </w:r>
      <w:r w:rsidRPr="005E2573">
        <w:rPr>
          <w:lang w:val="en-US"/>
        </w:rPr>
        <w:instrText xml:space="preserve"> REF _Ref490147218 \r \h </w:instrText>
      </w:r>
      <w:r>
        <w:fldChar w:fldCharType="separate"/>
      </w:r>
      <w:r w:rsidRPr="005E2573">
        <w:rPr>
          <w:lang w:val="en-US"/>
        </w:rPr>
        <w:t>[6]</w:t>
      </w:r>
      <w:r>
        <w:fldChar w:fldCharType="end"/>
      </w:r>
      <w:r w:rsidRPr="005E2573">
        <w:rPr>
          <w:lang w:val="en-US"/>
        </w:rPr>
        <w:t>.</w:t>
      </w:r>
      <w:r w:rsidR="00EA4BA9" w:rsidRPr="005E2573">
        <w:rPr>
          <w:lang w:val="en-US"/>
        </w:rPr>
        <w:t xml:space="preserve"> </w:t>
      </w:r>
      <w:r>
        <w:rPr>
          <w:rFonts w:eastAsia="MS Mincho"/>
          <w:szCs w:val="24"/>
          <w:lang w:val="en-US" w:eastAsia="en-US"/>
        </w:rPr>
        <w:t>Effectively we assume a processing time ratio of 2:1 between information bits and frozen bits. And we ignore initial frozen or punctured bits.</w:t>
      </w:r>
    </w:p>
    <w:p w14:paraId="55FA009D" w14:textId="73D1E478" w:rsidR="00C0186A" w:rsidRDefault="00C0186A" w:rsidP="00C0186A">
      <w:pPr>
        <w:rPr>
          <w:rFonts w:eastAsia="MS Mincho"/>
          <w:szCs w:val="24"/>
        </w:rPr>
      </w:pPr>
      <w:r>
        <w:rPr>
          <w:rFonts w:eastAsia="MS Mincho"/>
          <w:szCs w:val="24"/>
        </w:rPr>
        <w:t xml:space="preserve">The relative decoder processing time is shown in Figure 1 – Figure </w:t>
      </w:r>
      <w:r w:rsidR="003D74C3">
        <w:rPr>
          <w:rFonts w:eastAsia="MS Mincho"/>
          <w:szCs w:val="24"/>
        </w:rPr>
        <w:t>2</w:t>
      </w:r>
      <w:r>
        <w:rPr>
          <w:rFonts w:eastAsia="MS Mincho"/>
          <w:szCs w:val="24"/>
        </w:rPr>
        <w:t xml:space="preserve"> for </w:t>
      </w:r>
      <w:r w:rsidR="003D74C3">
        <w:rPr>
          <w:rFonts w:eastAsia="MS Mincho"/>
          <w:szCs w:val="24"/>
        </w:rPr>
        <w:t xml:space="preserve">K=20 and K=60 respectively. </w:t>
      </w:r>
      <w:r>
        <w:rPr>
          <w:rFonts w:eastAsia="MS Mincho"/>
          <w:szCs w:val="24"/>
        </w:rPr>
        <w:t>SCL with list size L=8</w:t>
      </w:r>
      <w:r w:rsidR="003D74C3">
        <w:rPr>
          <w:rFonts w:eastAsia="MS Mincho"/>
          <w:szCs w:val="24"/>
        </w:rPr>
        <w:t xml:space="preserve"> is used.</w:t>
      </w:r>
      <w:r w:rsidR="00A535BB">
        <w:rPr>
          <w:rFonts w:eastAsia="MS Mincho"/>
          <w:szCs w:val="24"/>
        </w:rPr>
        <w:t xml:space="preserve"> Histogram of early termination are shown in </w:t>
      </w:r>
      <w:r w:rsidR="00EA1163">
        <w:rPr>
          <w:rFonts w:eastAsia="MS Mincho"/>
          <w:szCs w:val="24"/>
        </w:rPr>
        <w:t>the Appendix</w:t>
      </w:r>
      <w:r w:rsidR="008D3BD3">
        <w:rPr>
          <w:rFonts w:eastAsia="MS Mincho"/>
          <w:szCs w:val="24"/>
        </w:rPr>
        <w:t xml:space="preserve">. </w:t>
      </w:r>
    </w:p>
    <w:p w14:paraId="72F66B23" w14:textId="1DC40A1B" w:rsidR="00C0186A" w:rsidRPr="00F23659" w:rsidRDefault="00C0186A" w:rsidP="00C0186A">
      <w:pPr>
        <w:rPr>
          <w:rFonts w:eastAsia="MS Mincho"/>
          <w:szCs w:val="24"/>
        </w:rPr>
      </w:pPr>
      <w:r w:rsidRPr="00F23659">
        <w:rPr>
          <w:rFonts w:eastAsia="MS Mincho"/>
          <w:szCs w:val="24"/>
        </w:rPr>
        <w:t>The simulation results show that</w:t>
      </w:r>
      <w:r w:rsidR="005B0804">
        <w:rPr>
          <w:rFonts w:eastAsia="MS Mincho"/>
          <w:szCs w:val="24"/>
        </w:rPr>
        <w:t xml:space="preserve"> the early termination gain</w:t>
      </w:r>
      <w:r w:rsidR="00DF358D">
        <w:rPr>
          <w:rFonts w:eastAsia="MS Mincho"/>
          <w:szCs w:val="24"/>
        </w:rPr>
        <w:t xml:space="preserve"> of the distributed-CRC scheme [</w:t>
      </w:r>
      <w:r w:rsidR="00645D51">
        <w:rPr>
          <w:rFonts w:eastAsia="MS Mincho"/>
          <w:szCs w:val="24"/>
        </w:rPr>
        <w:t>5</w:t>
      </w:r>
      <w:r w:rsidR="00DF358D">
        <w:rPr>
          <w:rFonts w:eastAsia="MS Mincho"/>
          <w:szCs w:val="24"/>
        </w:rPr>
        <w:t>]</w:t>
      </w:r>
      <w:r w:rsidR="005B0804">
        <w:rPr>
          <w:rFonts w:eastAsia="MS Mincho"/>
          <w:szCs w:val="24"/>
        </w:rPr>
        <w:t xml:space="preserve"> is </w:t>
      </w:r>
      <w:r w:rsidR="00DF358D">
        <w:rPr>
          <w:rFonts w:eastAsia="MS Mincho"/>
          <w:szCs w:val="24"/>
        </w:rPr>
        <w:t>small</w:t>
      </w:r>
      <w:r w:rsidRPr="00F23659">
        <w:rPr>
          <w:rFonts w:eastAsia="MS Mincho"/>
          <w:szCs w:val="24"/>
        </w:rPr>
        <w:t>:</w:t>
      </w:r>
    </w:p>
    <w:p w14:paraId="299AA7D9" w14:textId="04C479B7" w:rsidR="00C0186A" w:rsidRPr="00F23659" w:rsidRDefault="00A9122F" w:rsidP="00FE4054">
      <w:pPr>
        <w:pStyle w:val="ListParagraph"/>
        <w:numPr>
          <w:ilvl w:val="0"/>
          <w:numId w:val="6"/>
        </w:numPr>
        <w:rPr>
          <w:rFonts w:eastAsia="MS Mincho"/>
        </w:rPr>
      </w:pPr>
      <w:r w:rsidRPr="00F23659">
        <w:rPr>
          <w:rFonts w:eastAsia="MS Mincho"/>
        </w:rPr>
        <w:t xml:space="preserve">Only the high code rate cases provide any meaningful reduction of decoding processing time. </w:t>
      </w:r>
      <w:r w:rsidR="000A621C">
        <w:rPr>
          <w:rFonts w:eastAsia="MS Mincho"/>
        </w:rPr>
        <w:t xml:space="preserve">Among the cases tested, the maximum processing time savings is </w:t>
      </w:r>
      <w:r w:rsidR="002C54DF">
        <w:rPr>
          <w:rFonts w:eastAsia="MS Mincho"/>
        </w:rPr>
        <w:t>24</w:t>
      </w:r>
      <w:r w:rsidR="00484738" w:rsidRPr="00F23659">
        <w:rPr>
          <w:rFonts w:eastAsia="MS Mincho"/>
        </w:rPr>
        <w:t>% for</w:t>
      </w:r>
      <w:r w:rsidR="006C464F">
        <w:rPr>
          <w:rFonts w:eastAsia="MS Mincho"/>
        </w:rPr>
        <w:t xml:space="preserve"> L=8 and</w:t>
      </w:r>
      <w:r w:rsidR="00484738" w:rsidRPr="00F23659">
        <w:rPr>
          <w:rFonts w:eastAsia="MS Mincho"/>
        </w:rPr>
        <w:t xml:space="preserve"> </w:t>
      </w:r>
      <w:r w:rsidR="00DA7BD5">
        <w:rPr>
          <w:rFonts w:eastAsia="MS Mincho"/>
        </w:rPr>
        <w:t>M=96</w:t>
      </w:r>
      <w:r w:rsidR="006C464F">
        <w:rPr>
          <w:rFonts w:eastAsia="MS Mincho"/>
        </w:rPr>
        <w:t>. M=96</w:t>
      </w:r>
      <w:r w:rsidR="000A621C">
        <w:rPr>
          <w:rFonts w:eastAsia="MS Mincho"/>
        </w:rPr>
        <w:t xml:space="preserve"> gives the highest code rate compared to other M values</w:t>
      </w:r>
      <w:r w:rsidR="00484738" w:rsidRPr="00F23659">
        <w:rPr>
          <w:rFonts w:eastAsia="MS Mincho"/>
        </w:rPr>
        <w:t>.</w:t>
      </w:r>
      <w:r w:rsidR="005B0804">
        <w:rPr>
          <w:rFonts w:eastAsia="MS Mincho"/>
        </w:rPr>
        <w:t xml:space="preserve"> </w:t>
      </w:r>
    </w:p>
    <w:p w14:paraId="22D010E3" w14:textId="7FF9AC8B" w:rsidR="00C0186A" w:rsidRPr="00E410B4" w:rsidRDefault="00C0186A" w:rsidP="00FE4054">
      <w:pPr>
        <w:pStyle w:val="ListParagraph"/>
        <w:numPr>
          <w:ilvl w:val="0"/>
          <w:numId w:val="6"/>
        </w:numPr>
        <w:rPr>
          <w:rFonts w:eastAsia="MS Mincho"/>
        </w:rPr>
      </w:pPr>
      <w:r w:rsidRPr="00F23659">
        <w:rPr>
          <w:rFonts w:eastAsia="MS Mincho"/>
        </w:rPr>
        <w:t>Low code rate (e.g., R&lt;1/</w:t>
      </w:r>
      <w:r w:rsidR="00D416F7" w:rsidRPr="00F23659">
        <w:rPr>
          <w:rFonts w:eastAsia="MS Mincho"/>
        </w:rPr>
        <w:t>3</w:t>
      </w:r>
      <w:r w:rsidRPr="00F23659">
        <w:rPr>
          <w:rFonts w:eastAsia="MS Mincho"/>
        </w:rPr>
        <w:t>) cases benefit little from early termination.</w:t>
      </w:r>
      <w:r w:rsidR="008F5B0A">
        <w:rPr>
          <w:rFonts w:eastAsia="MS Mincho"/>
        </w:rPr>
        <w:t xml:space="preserve"> For example, the processing time savings is </w:t>
      </w:r>
      <w:r w:rsidR="002C54DF">
        <w:rPr>
          <w:rFonts w:eastAsia="MS Mincho"/>
        </w:rPr>
        <w:t>9</w:t>
      </w:r>
      <w:r w:rsidR="008F5B0A">
        <w:rPr>
          <w:rFonts w:eastAsia="MS Mincho"/>
        </w:rPr>
        <w:t>% for L=8 and M</w:t>
      </w:r>
      <w:r w:rsidR="002C54DF">
        <w:rPr>
          <w:rFonts w:eastAsia="MS Mincho"/>
        </w:rPr>
        <w:t>&gt;=</w:t>
      </w:r>
      <w:r w:rsidR="008F5B0A">
        <w:rPr>
          <w:rFonts w:eastAsia="MS Mincho"/>
        </w:rPr>
        <w:t>384.</w:t>
      </w:r>
    </w:p>
    <w:p w14:paraId="029952F9" w14:textId="1DCD665F" w:rsidR="00E410B4" w:rsidRDefault="00570113" w:rsidP="00C0186A">
      <w:pPr>
        <w:rPr>
          <w:rFonts w:eastAsia="MS Mincho"/>
          <w:szCs w:val="24"/>
        </w:rPr>
      </w:pPr>
      <w:r>
        <w:rPr>
          <w:rFonts w:eastAsia="MS Mincho"/>
          <w:szCs w:val="24"/>
        </w:rPr>
        <w:t>The early termination gain of [5] is lower than that of [8]</w:t>
      </w:r>
      <w:r w:rsidR="002C54DF">
        <w:rPr>
          <w:rFonts w:eastAsia="MS Mincho"/>
          <w:szCs w:val="24"/>
        </w:rPr>
        <w:t xml:space="preserve"> even though the simulator used in [8] underestimated the early termination gain</w:t>
      </w:r>
      <w:r>
        <w:rPr>
          <w:rFonts w:eastAsia="MS Mincho"/>
          <w:szCs w:val="24"/>
        </w:rPr>
        <w:t>.</w:t>
      </w:r>
    </w:p>
    <w:p w14:paraId="6733A7A6" w14:textId="77777777" w:rsidR="00570113" w:rsidRPr="00F23659" w:rsidRDefault="00570113" w:rsidP="00C0186A">
      <w:pPr>
        <w:rPr>
          <w:rFonts w:eastAsia="MS Mincho"/>
          <w:szCs w:val="24"/>
        </w:rPr>
      </w:pPr>
    </w:p>
    <w:p w14:paraId="2324ACA8" w14:textId="2E67154D" w:rsidR="00C0186A" w:rsidRPr="00F23659" w:rsidRDefault="00C0186A" w:rsidP="00FE4054">
      <w:pPr>
        <w:pStyle w:val="Proposal"/>
        <w:numPr>
          <w:ilvl w:val="0"/>
          <w:numId w:val="3"/>
        </w:numPr>
        <w:tabs>
          <w:tab w:val="clear" w:pos="1701"/>
        </w:tabs>
        <w:ind w:left="1701" w:hanging="1701"/>
        <w:rPr>
          <w:rFonts w:ascii="Arial" w:eastAsia="MS Mincho" w:hAnsi="Arial" w:cs="Arial"/>
        </w:rPr>
      </w:pPr>
      <w:r w:rsidRPr="00F23659">
        <w:rPr>
          <w:rFonts w:ascii="Arial" w:eastAsia="MS Mincho" w:hAnsi="Arial" w:cs="Arial"/>
        </w:rPr>
        <w:t xml:space="preserve">Overall, decoder processing time is reduced </w:t>
      </w:r>
      <w:r w:rsidR="00187AE0">
        <w:rPr>
          <w:rFonts w:ascii="Arial" w:eastAsia="MS Mincho" w:hAnsi="Arial" w:cs="Arial"/>
        </w:rPr>
        <w:t xml:space="preserve">only </w:t>
      </w:r>
      <w:r w:rsidR="00061911">
        <w:rPr>
          <w:rFonts w:ascii="Arial" w:eastAsia="MS Mincho" w:hAnsi="Arial" w:cs="Arial"/>
        </w:rPr>
        <w:t>marginal</w:t>
      </w:r>
      <w:r w:rsidRPr="00F23659">
        <w:rPr>
          <w:rFonts w:ascii="Arial" w:eastAsia="MS Mincho" w:hAnsi="Arial" w:cs="Arial"/>
        </w:rPr>
        <w:t xml:space="preserve">ly by </w:t>
      </w:r>
      <w:r w:rsidR="00DA7BD5">
        <w:rPr>
          <w:rFonts w:ascii="Arial" w:eastAsia="MS Mincho" w:hAnsi="Arial" w:cs="Arial"/>
        </w:rPr>
        <w:t xml:space="preserve">the </w:t>
      </w:r>
      <w:r w:rsidR="00B452A6">
        <w:rPr>
          <w:rFonts w:ascii="Arial" w:eastAsia="MS Mincho" w:hAnsi="Arial" w:cs="Arial"/>
        </w:rPr>
        <w:t>distributed-</w:t>
      </w:r>
      <w:r w:rsidR="00D416F7" w:rsidRPr="00F23659">
        <w:rPr>
          <w:rFonts w:ascii="Arial" w:eastAsia="MS Mincho" w:hAnsi="Arial" w:cs="Arial"/>
        </w:rPr>
        <w:t>CRC scheme tested</w:t>
      </w:r>
      <w:r w:rsidR="00B452A6">
        <w:rPr>
          <w:rFonts w:ascii="Arial" w:eastAsia="MS Mincho" w:hAnsi="Arial" w:cs="Arial"/>
        </w:rPr>
        <w:t xml:space="preserve"> [</w:t>
      </w:r>
      <w:r w:rsidR="00645D51">
        <w:rPr>
          <w:rFonts w:ascii="Arial" w:eastAsia="MS Mincho" w:hAnsi="Arial" w:cs="Arial"/>
        </w:rPr>
        <w:t>5</w:t>
      </w:r>
      <w:r w:rsidR="00B452A6">
        <w:rPr>
          <w:rFonts w:ascii="Arial" w:eastAsia="MS Mincho" w:hAnsi="Arial" w:cs="Arial"/>
        </w:rPr>
        <w:t>]</w:t>
      </w:r>
      <w:r w:rsidRPr="00F23659">
        <w:rPr>
          <w:rFonts w:ascii="Arial" w:eastAsia="MS Mincho" w:hAnsi="Arial" w:cs="Arial"/>
        </w:rPr>
        <w:t>.</w:t>
      </w:r>
    </w:p>
    <w:p w14:paraId="51007ADA" w14:textId="5B2D812B" w:rsidR="00C0186A" w:rsidRPr="00F23659" w:rsidRDefault="00C0186A" w:rsidP="00FE4054">
      <w:pPr>
        <w:pStyle w:val="Proposal"/>
        <w:numPr>
          <w:ilvl w:val="0"/>
          <w:numId w:val="3"/>
        </w:numPr>
        <w:tabs>
          <w:tab w:val="clear" w:pos="1701"/>
        </w:tabs>
        <w:ind w:left="1701" w:hanging="1701"/>
        <w:rPr>
          <w:rFonts w:ascii="Arial" w:eastAsia="MS Mincho" w:hAnsi="Arial" w:cs="Arial"/>
        </w:rPr>
      </w:pPr>
      <w:r w:rsidRPr="00F23659">
        <w:rPr>
          <w:rFonts w:ascii="Arial" w:eastAsia="MS Mincho" w:hAnsi="Arial" w:cs="Arial"/>
        </w:rPr>
        <w:t xml:space="preserve">Decoder processing time reduction </w:t>
      </w:r>
      <w:r w:rsidR="006C464F">
        <w:rPr>
          <w:rFonts w:ascii="Arial" w:eastAsia="MS Mincho" w:hAnsi="Arial" w:cs="Arial"/>
        </w:rPr>
        <w:t xml:space="preserve">is </w:t>
      </w:r>
      <w:r w:rsidR="00A75437">
        <w:rPr>
          <w:rFonts w:ascii="Arial" w:eastAsia="MS Mincho" w:hAnsi="Arial" w:cs="Arial"/>
        </w:rPr>
        <w:t xml:space="preserve">higher </w:t>
      </w:r>
      <w:r w:rsidRPr="00F23659">
        <w:rPr>
          <w:rFonts w:ascii="Arial" w:eastAsia="MS Mincho" w:hAnsi="Arial" w:cs="Arial"/>
        </w:rPr>
        <w:t xml:space="preserve">when the </w:t>
      </w:r>
      <w:r w:rsidR="002C54DF">
        <w:rPr>
          <w:rFonts w:ascii="Arial" w:eastAsia="MS Mincho" w:hAnsi="Arial" w:cs="Arial"/>
        </w:rPr>
        <w:t>block size is small</w:t>
      </w:r>
      <w:r w:rsidRPr="00F23659">
        <w:rPr>
          <w:rFonts w:ascii="Arial" w:eastAsia="MS Mincho" w:hAnsi="Arial" w:cs="Arial"/>
        </w:rPr>
        <w:t xml:space="preserve"> (e.g., </w:t>
      </w:r>
      <w:r w:rsidR="00A75437">
        <w:rPr>
          <w:rFonts w:ascii="Arial" w:eastAsia="MS Mincho" w:hAnsi="Arial" w:cs="Arial"/>
        </w:rPr>
        <w:t>&lt;=</w:t>
      </w:r>
      <w:r w:rsidR="002C54DF">
        <w:rPr>
          <w:rFonts w:ascii="Arial" w:eastAsia="MS Mincho" w:hAnsi="Arial" w:cs="Arial"/>
        </w:rPr>
        <w:t>2</w:t>
      </w:r>
      <w:r w:rsidR="00A75437">
        <w:rPr>
          <w:rFonts w:ascii="Arial" w:eastAsia="MS Mincho" w:hAnsi="Arial" w:cs="Arial"/>
        </w:rPr>
        <w:t xml:space="preserve">4% when </w:t>
      </w:r>
      <w:r w:rsidR="002C54DF">
        <w:rPr>
          <w:rFonts w:ascii="Arial" w:eastAsia="MS Mincho" w:hAnsi="Arial" w:cs="Arial"/>
        </w:rPr>
        <w:t>M=96</w:t>
      </w:r>
      <w:r w:rsidRPr="00F23659">
        <w:rPr>
          <w:rFonts w:ascii="Arial" w:eastAsia="MS Mincho" w:hAnsi="Arial" w:cs="Arial"/>
        </w:rPr>
        <w:t>).</w:t>
      </w:r>
    </w:p>
    <w:p w14:paraId="1A75E486" w14:textId="21BE6C92" w:rsidR="00C0186A" w:rsidRPr="00F23659" w:rsidRDefault="00C0186A" w:rsidP="00FE4054">
      <w:pPr>
        <w:pStyle w:val="Proposal"/>
        <w:numPr>
          <w:ilvl w:val="0"/>
          <w:numId w:val="3"/>
        </w:numPr>
        <w:tabs>
          <w:tab w:val="clear" w:pos="1701"/>
        </w:tabs>
        <w:ind w:left="1701" w:hanging="1701"/>
        <w:rPr>
          <w:rFonts w:ascii="Arial" w:eastAsia="MS Mincho" w:hAnsi="Arial" w:cs="Arial"/>
        </w:rPr>
      </w:pPr>
      <w:r w:rsidRPr="00F23659">
        <w:rPr>
          <w:rFonts w:ascii="Arial" w:eastAsia="MS Mincho" w:hAnsi="Arial" w:cs="Arial"/>
        </w:rPr>
        <w:t xml:space="preserve">Decoder processing time reduction is </w:t>
      </w:r>
      <w:r w:rsidR="002C54DF">
        <w:rPr>
          <w:rFonts w:ascii="Arial" w:eastAsia="MS Mincho" w:hAnsi="Arial" w:cs="Arial"/>
        </w:rPr>
        <w:t>low</w:t>
      </w:r>
      <w:r w:rsidRPr="00F23659">
        <w:rPr>
          <w:rFonts w:ascii="Arial" w:eastAsia="MS Mincho" w:hAnsi="Arial" w:cs="Arial"/>
        </w:rPr>
        <w:t xml:space="preserve"> when the </w:t>
      </w:r>
      <w:r w:rsidR="002C54DF">
        <w:rPr>
          <w:rFonts w:ascii="Arial" w:eastAsia="MS Mincho" w:hAnsi="Arial" w:cs="Arial"/>
        </w:rPr>
        <w:t xml:space="preserve">block size is high </w:t>
      </w:r>
      <w:r w:rsidRPr="00F23659">
        <w:rPr>
          <w:rFonts w:ascii="Arial" w:eastAsia="MS Mincho" w:hAnsi="Arial" w:cs="Arial"/>
        </w:rPr>
        <w:t>(e.g.,</w:t>
      </w:r>
      <w:r w:rsidR="006C464F">
        <w:rPr>
          <w:rFonts w:ascii="Arial" w:eastAsia="MS Mincho" w:hAnsi="Arial" w:cs="Arial"/>
        </w:rPr>
        <w:t xml:space="preserve"> </w:t>
      </w:r>
      <w:r w:rsidR="00A75437">
        <w:rPr>
          <w:rFonts w:ascii="Arial" w:eastAsia="MS Mincho" w:hAnsi="Arial" w:cs="Arial"/>
        </w:rPr>
        <w:t>&lt;=</w:t>
      </w:r>
      <w:r w:rsidR="002C54DF">
        <w:rPr>
          <w:rFonts w:ascii="Arial" w:eastAsia="MS Mincho" w:hAnsi="Arial" w:cs="Arial"/>
        </w:rPr>
        <w:t>9</w:t>
      </w:r>
      <w:r w:rsidR="006C464F">
        <w:rPr>
          <w:rFonts w:ascii="Arial" w:eastAsia="MS Mincho" w:hAnsi="Arial" w:cs="Arial"/>
        </w:rPr>
        <w:t>% when</w:t>
      </w:r>
      <w:r w:rsidRPr="00F23659">
        <w:rPr>
          <w:rFonts w:ascii="Arial" w:eastAsia="MS Mincho" w:hAnsi="Arial" w:cs="Arial"/>
        </w:rPr>
        <w:t xml:space="preserve"> </w:t>
      </w:r>
      <w:r w:rsidR="002C54DF">
        <w:rPr>
          <w:rFonts w:ascii="Arial" w:eastAsia="MS Mincho" w:hAnsi="Arial" w:cs="Arial"/>
        </w:rPr>
        <w:t>M&gt;=384</w:t>
      </w:r>
      <w:r w:rsidRPr="00F23659">
        <w:rPr>
          <w:rFonts w:ascii="Arial" w:eastAsia="MS Mincho" w:hAnsi="Arial" w:cs="Arial"/>
        </w:rPr>
        <w:t>).</w:t>
      </w:r>
    </w:p>
    <w:p w14:paraId="2C99ABEC" w14:textId="77777777" w:rsidR="009A397A" w:rsidRDefault="009A397A" w:rsidP="00645D51">
      <w:pPr>
        <w:rPr>
          <w:rFonts w:eastAsia="MS Mincho"/>
          <w:szCs w:val="24"/>
        </w:rPr>
      </w:pPr>
      <w:r>
        <w:rPr>
          <w:rFonts w:eastAsia="MS Mincho"/>
          <w:szCs w:val="24"/>
        </w:rPr>
        <w:t>It is also important to emphasize the observation made in [6] according to extensive tests.</w:t>
      </w:r>
    </w:p>
    <w:p w14:paraId="37CCAEAA" w14:textId="32EF97A7" w:rsidR="00C0186A" w:rsidRPr="009A397A" w:rsidRDefault="00C0186A" w:rsidP="00FE4054">
      <w:pPr>
        <w:pStyle w:val="Proposal"/>
        <w:numPr>
          <w:ilvl w:val="0"/>
          <w:numId w:val="3"/>
        </w:numPr>
        <w:tabs>
          <w:tab w:val="clear" w:pos="1701"/>
        </w:tabs>
        <w:ind w:left="1701" w:hanging="1701"/>
        <w:rPr>
          <w:rFonts w:ascii="Arial" w:eastAsia="MS Mincho" w:hAnsi="Arial" w:cs="Arial"/>
        </w:rPr>
      </w:pPr>
      <w:r w:rsidRPr="009A397A">
        <w:rPr>
          <w:rFonts w:ascii="Arial" w:eastAsia="MS Mincho" w:hAnsi="Arial" w:cs="Arial"/>
        </w:rPr>
        <w:t>Decoder processing time reduction is negligible when the decoder complexity is high</w:t>
      </w:r>
      <w:r w:rsidR="006A0A07" w:rsidRPr="009A397A">
        <w:rPr>
          <w:rFonts w:ascii="Arial" w:eastAsia="MS Mincho" w:hAnsi="Arial" w:cs="Arial"/>
        </w:rPr>
        <w:t xml:space="preserve"> (i.e., large list size)</w:t>
      </w:r>
      <w:r w:rsidRPr="009A397A">
        <w:rPr>
          <w:rFonts w:ascii="Arial" w:eastAsia="MS Mincho" w:hAnsi="Arial" w:cs="Arial"/>
        </w:rPr>
        <w:t>, while the reduction is not needed when decoder complexity is already low</w:t>
      </w:r>
      <w:r w:rsidR="006A0A07" w:rsidRPr="009A397A">
        <w:rPr>
          <w:rFonts w:ascii="Arial" w:eastAsia="MS Mincho" w:hAnsi="Arial" w:cs="Arial"/>
        </w:rPr>
        <w:t xml:space="preserve"> (i.e., small list size)</w:t>
      </w:r>
      <w:r w:rsidRPr="009A397A">
        <w:rPr>
          <w:rFonts w:ascii="Arial" w:eastAsia="MS Mincho" w:hAnsi="Arial" w:cs="Arial"/>
        </w:rPr>
        <w:t>.</w:t>
      </w:r>
    </w:p>
    <w:p w14:paraId="42557C43" w14:textId="296764A4" w:rsidR="00C0186A" w:rsidRDefault="00C0186A" w:rsidP="00C0186A">
      <w:pPr>
        <w:rPr>
          <w:rFonts w:eastAsia="MS Mincho"/>
        </w:rPr>
      </w:pPr>
    </w:p>
    <w:p w14:paraId="7E8CB400" w14:textId="2F60BBD3" w:rsidR="00187AE0" w:rsidRPr="00187AE0" w:rsidRDefault="00187AE0" w:rsidP="00FE4054">
      <w:pPr>
        <w:pStyle w:val="Proposal"/>
        <w:numPr>
          <w:ilvl w:val="0"/>
          <w:numId w:val="7"/>
        </w:numPr>
        <w:tabs>
          <w:tab w:val="clear" w:pos="1304"/>
          <w:tab w:val="clear" w:pos="1701"/>
        </w:tabs>
        <w:ind w:left="1800" w:hanging="1800"/>
        <w:rPr>
          <w:rFonts w:ascii="Arial" w:eastAsia="MS Mincho" w:hAnsi="Arial" w:cs="Arial"/>
        </w:rPr>
      </w:pPr>
      <w:bookmarkStart w:id="6" w:name="_Hlk490684464"/>
      <w:r w:rsidRPr="00187AE0">
        <w:rPr>
          <w:rFonts w:ascii="Arial" w:eastAsia="MS Mincho" w:hAnsi="Arial" w:cs="Arial"/>
        </w:rPr>
        <w:t>Other distributed CRC schemes should be explored to provide better early termination gain while requiring less complexity and latency than [5].</w:t>
      </w:r>
      <w:bookmarkEnd w:id="6"/>
    </w:p>
    <w:p w14:paraId="3F63AF7F" w14:textId="769BA8A1" w:rsidR="00C0186A" w:rsidRDefault="00C0186A" w:rsidP="00D56931">
      <w:pPr>
        <w:rPr>
          <w:rFonts w:eastAsia="MS Mincho"/>
          <w:szCs w:val="24"/>
        </w:rPr>
      </w:pPr>
      <w:r w:rsidRPr="00F23659">
        <w:rPr>
          <w:rFonts w:eastAsia="MS Mincho"/>
          <w:szCs w:val="24"/>
        </w:rPr>
        <w:t xml:space="preserve">Since the </w:t>
      </w:r>
      <w:r w:rsidR="00BB56A0">
        <w:rPr>
          <w:rFonts w:eastAsia="MS Mincho"/>
          <w:szCs w:val="24"/>
        </w:rPr>
        <w:t>processing time reduction</w:t>
      </w:r>
      <w:r w:rsidRPr="00F23659">
        <w:rPr>
          <w:rFonts w:eastAsia="MS Mincho"/>
          <w:szCs w:val="24"/>
        </w:rPr>
        <w:t xml:space="preserve"> is </w:t>
      </w:r>
      <w:r w:rsidR="00DA7BD5">
        <w:rPr>
          <w:rFonts w:eastAsia="MS Mincho"/>
          <w:szCs w:val="24"/>
        </w:rPr>
        <w:t>low</w:t>
      </w:r>
      <w:r w:rsidRPr="00F23659">
        <w:rPr>
          <w:rFonts w:eastAsia="MS Mincho"/>
          <w:szCs w:val="24"/>
        </w:rPr>
        <w:t xml:space="preserve"> for most of the p</w:t>
      </w:r>
      <w:r w:rsidR="009A397A">
        <w:rPr>
          <w:rFonts w:eastAsia="MS Mincho"/>
          <w:szCs w:val="24"/>
        </w:rPr>
        <w:t xml:space="preserve">ractical cases, </w:t>
      </w:r>
      <w:r w:rsidRPr="00F23659">
        <w:rPr>
          <w:rFonts w:eastAsia="MS Mincho"/>
          <w:szCs w:val="24"/>
        </w:rPr>
        <w:t>the simple CA-Polar scheme</w:t>
      </w:r>
      <w:r w:rsidR="009A397A">
        <w:rPr>
          <w:rFonts w:eastAsia="MS Mincho"/>
          <w:szCs w:val="24"/>
        </w:rPr>
        <w:t xml:space="preserve"> is </w:t>
      </w:r>
      <w:r w:rsidR="009A397A" w:rsidRPr="00F23659">
        <w:rPr>
          <w:rFonts w:eastAsia="MS Mincho"/>
          <w:szCs w:val="24"/>
        </w:rPr>
        <w:t>complicate</w:t>
      </w:r>
      <w:r w:rsidR="009A397A">
        <w:rPr>
          <w:rFonts w:eastAsia="MS Mincho"/>
          <w:szCs w:val="24"/>
        </w:rPr>
        <w:t>d</w:t>
      </w:r>
      <w:r w:rsidRPr="00F23659">
        <w:rPr>
          <w:rFonts w:eastAsia="MS Mincho"/>
          <w:szCs w:val="24"/>
        </w:rPr>
        <w:t xml:space="preserve"> with </w:t>
      </w:r>
      <w:r w:rsidR="009A397A">
        <w:rPr>
          <w:rFonts w:eastAsia="MS Mincho"/>
          <w:szCs w:val="24"/>
        </w:rPr>
        <w:t>the</w:t>
      </w:r>
      <w:r w:rsidR="00DA7BD5">
        <w:rPr>
          <w:rFonts w:eastAsia="MS Mincho"/>
          <w:szCs w:val="24"/>
        </w:rPr>
        <w:t xml:space="preserve"> </w:t>
      </w:r>
      <w:r w:rsidR="000C5231">
        <w:rPr>
          <w:rFonts w:eastAsia="MS Mincho"/>
          <w:szCs w:val="24"/>
        </w:rPr>
        <w:t>interleaved CRC scheme</w:t>
      </w:r>
      <w:r w:rsidR="00BB56A0">
        <w:rPr>
          <w:rFonts w:eastAsia="MS Mincho"/>
          <w:szCs w:val="24"/>
        </w:rPr>
        <w:t>, with little benefit of early termination gain</w:t>
      </w:r>
      <w:r w:rsidR="00DA7BD5">
        <w:rPr>
          <w:rFonts w:eastAsia="MS Mincho"/>
          <w:szCs w:val="24"/>
        </w:rPr>
        <w:t xml:space="preserve">. </w:t>
      </w:r>
      <w:r w:rsidR="00A431D5" w:rsidRPr="00F23659">
        <w:rPr>
          <w:rFonts w:eastAsia="MS Mincho"/>
          <w:szCs w:val="24"/>
        </w:rPr>
        <w:t xml:space="preserve">As noted in several contributions, if one does wish to enable early termination of the Polar decoding, there are </w:t>
      </w:r>
      <w:r w:rsidR="00A431D5" w:rsidRPr="00F23659">
        <w:rPr>
          <w:rFonts w:eastAsia="MS Mincho"/>
          <w:szCs w:val="24"/>
        </w:rPr>
        <w:lastRenderedPageBreak/>
        <w:t xml:space="preserve">numerous implementation based methods, such as path metric based methods, and SC+SCL methods. None of the implementation based methods require a modification of the Polar code construction. </w:t>
      </w:r>
    </w:p>
    <w:p w14:paraId="064D0A81" w14:textId="77777777" w:rsidR="00D56931" w:rsidRDefault="00D56931" w:rsidP="00D56931">
      <w:pPr>
        <w:rPr>
          <w:rFonts w:eastAsia="MS Mincho"/>
          <w:szCs w:val="24"/>
        </w:rPr>
      </w:pPr>
    </w:p>
    <w:p w14:paraId="6E5073ED" w14:textId="07A9C145" w:rsidR="00C0186A" w:rsidRDefault="00DD53B7" w:rsidP="00C0186A">
      <w:r>
        <w:rPr>
          <w:noProof/>
        </w:rPr>
        <w:drawing>
          <wp:inline distT="0" distB="0" distL="0" distR="0" wp14:anchorId="16682C7E" wp14:editId="6E0F06C0">
            <wp:extent cx="5943600" cy="336486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T_20.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1F7C2E4E" w14:textId="03941115" w:rsidR="00C0186A" w:rsidRPr="005E2573" w:rsidRDefault="00C0186A" w:rsidP="00C0186A">
      <w:pPr>
        <w:pStyle w:val="Caption"/>
        <w:rPr>
          <w:lang w:val="en-US"/>
        </w:rPr>
      </w:pPr>
      <w:r w:rsidRPr="005E2573">
        <w:rPr>
          <w:lang w:val="en-US"/>
        </w:rPr>
        <w:t xml:space="preserve">Figure </w:t>
      </w:r>
      <w:r>
        <w:fldChar w:fldCharType="begin"/>
      </w:r>
      <w:r w:rsidRPr="005E2573">
        <w:rPr>
          <w:lang w:val="en-US"/>
        </w:rPr>
        <w:instrText xml:space="preserve"> SEQ Figure \* ARABIC </w:instrText>
      </w:r>
      <w:r>
        <w:fldChar w:fldCharType="separate"/>
      </w:r>
      <w:r w:rsidR="00B25B27" w:rsidRPr="005E2573">
        <w:rPr>
          <w:noProof/>
          <w:lang w:val="en-US"/>
        </w:rPr>
        <w:t>1</w:t>
      </w:r>
      <w:r>
        <w:fldChar w:fldCharType="end"/>
      </w:r>
      <w:r w:rsidRPr="005E2573">
        <w:rPr>
          <w:lang w:val="en-US"/>
        </w:rPr>
        <w:t xml:space="preserve">. Relative processing time using early termination for </w:t>
      </w:r>
      <w:r w:rsidR="00A3795A" w:rsidRPr="005E2573">
        <w:rPr>
          <w:lang w:val="en-US"/>
        </w:rPr>
        <w:t xml:space="preserve">K=20 CA-Polar and </w:t>
      </w:r>
      <w:r w:rsidR="00BF1C06" w:rsidRPr="005E2573">
        <w:rPr>
          <w:lang w:val="en-US"/>
        </w:rPr>
        <w:t>Interleaved</w:t>
      </w:r>
      <w:r w:rsidR="00A3795A" w:rsidRPr="005E2573">
        <w:rPr>
          <w:lang w:val="en-US"/>
        </w:rPr>
        <w:t xml:space="preserve"> CRC</w:t>
      </w:r>
      <w:r w:rsidRPr="005E2573">
        <w:rPr>
          <w:lang w:val="en-US"/>
        </w:rPr>
        <w:t>.</w:t>
      </w:r>
    </w:p>
    <w:p w14:paraId="7A092CB1" w14:textId="77777777" w:rsidR="00C0186A" w:rsidRPr="005E2573" w:rsidRDefault="00C0186A" w:rsidP="00C0186A">
      <w:pPr>
        <w:pStyle w:val="BodyText"/>
        <w:rPr>
          <w:rFonts w:eastAsia="MS Mincho"/>
          <w:szCs w:val="24"/>
          <w:lang w:val="en-US" w:eastAsia="en-US"/>
        </w:rPr>
      </w:pPr>
    </w:p>
    <w:p w14:paraId="4D0471A5" w14:textId="3596F8E4" w:rsidR="00C0186A" w:rsidRPr="005E2573" w:rsidRDefault="00DD53B7" w:rsidP="00C0186A">
      <w:pPr>
        <w:pStyle w:val="Caption"/>
        <w:rPr>
          <w:lang w:val="en-US"/>
        </w:rPr>
      </w:pPr>
      <w:r>
        <w:rPr>
          <w:noProof/>
          <w:lang w:val="en-US" w:eastAsia="en-US"/>
        </w:rPr>
        <w:lastRenderedPageBreak/>
        <w:drawing>
          <wp:inline distT="0" distB="0" distL="0" distR="0" wp14:anchorId="7BD71505" wp14:editId="7E45B923">
            <wp:extent cx="5943600" cy="3364865"/>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T_60.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C0186A" w:rsidRPr="005E2573">
        <w:rPr>
          <w:lang w:val="en-US"/>
        </w:rPr>
        <w:t xml:space="preserve">Figure </w:t>
      </w:r>
      <w:r w:rsidR="00C0186A">
        <w:fldChar w:fldCharType="begin"/>
      </w:r>
      <w:r w:rsidR="00C0186A" w:rsidRPr="005E2573">
        <w:rPr>
          <w:lang w:val="en-US"/>
        </w:rPr>
        <w:instrText xml:space="preserve"> SEQ Figure \* ARABIC </w:instrText>
      </w:r>
      <w:r w:rsidR="00C0186A">
        <w:fldChar w:fldCharType="separate"/>
      </w:r>
      <w:r w:rsidR="00B25B27" w:rsidRPr="005E2573">
        <w:rPr>
          <w:noProof/>
          <w:lang w:val="en-US"/>
        </w:rPr>
        <w:t>2</w:t>
      </w:r>
      <w:r w:rsidR="00C0186A">
        <w:fldChar w:fldCharType="end"/>
      </w:r>
      <w:r w:rsidR="00C0186A" w:rsidRPr="005E2573">
        <w:rPr>
          <w:lang w:val="en-US"/>
        </w:rPr>
        <w:t xml:space="preserve">. Relative processing time using early termination for </w:t>
      </w:r>
      <w:r w:rsidR="00A3795A" w:rsidRPr="005E2573">
        <w:rPr>
          <w:lang w:val="en-US"/>
        </w:rPr>
        <w:t xml:space="preserve">K=60 CA-Polar and </w:t>
      </w:r>
      <w:r w:rsidR="00BF1C06" w:rsidRPr="005E2573">
        <w:rPr>
          <w:lang w:val="en-US"/>
        </w:rPr>
        <w:t>Interleaved</w:t>
      </w:r>
      <w:r w:rsidR="00A3795A" w:rsidRPr="005E2573">
        <w:rPr>
          <w:lang w:val="en-US"/>
        </w:rPr>
        <w:t xml:space="preserve"> CRC</w:t>
      </w:r>
      <w:r w:rsidR="00C0186A" w:rsidRPr="005E2573">
        <w:rPr>
          <w:lang w:val="en-US"/>
        </w:rPr>
        <w:t>.</w:t>
      </w:r>
    </w:p>
    <w:p w14:paraId="44D7D465" w14:textId="6F057500" w:rsidR="00083874" w:rsidRDefault="00083874" w:rsidP="00083874">
      <w:pPr>
        <w:pStyle w:val="Heading2"/>
      </w:pPr>
      <w:r>
        <w:t>BLER</w:t>
      </w:r>
    </w:p>
    <w:p w14:paraId="3F414C78" w14:textId="73D62B07" w:rsidR="005273F3" w:rsidRPr="005E2573" w:rsidRDefault="005273F3" w:rsidP="005273F3">
      <w:pPr>
        <w:pStyle w:val="BodyText"/>
        <w:rPr>
          <w:lang w:val="en-US"/>
        </w:rPr>
      </w:pPr>
      <w:r w:rsidRPr="005E2573">
        <w:rPr>
          <w:lang w:val="en-US"/>
        </w:rPr>
        <w:t xml:space="preserve">The BLER performance for the interleaved CRC scheme is practically identical for all tested cases and matches the plain CA-Polar scheme. This is shown in Figure </w:t>
      </w:r>
      <w:r w:rsidR="00600529" w:rsidRPr="005E2573">
        <w:rPr>
          <w:lang w:val="en-US"/>
        </w:rPr>
        <w:t>3</w:t>
      </w:r>
      <w:r w:rsidRPr="005E2573">
        <w:rPr>
          <w:lang w:val="en-US"/>
        </w:rPr>
        <w:t xml:space="preserve"> and Figure </w:t>
      </w:r>
      <w:r w:rsidR="00600529" w:rsidRPr="005E2573">
        <w:rPr>
          <w:lang w:val="en-US"/>
        </w:rPr>
        <w:t>4</w:t>
      </w:r>
      <w:r w:rsidRPr="005E2573">
        <w:rPr>
          <w:lang w:val="en-US"/>
        </w:rPr>
        <w:t>.</w:t>
      </w:r>
    </w:p>
    <w:p w14:paraId="471F79D3" w14:textId="2B5FA65F" w:rsidR="005273F3" w:rsidRPr="005E2573" w:rsidRDefault="00DD53B7" w:rsidP="005273F3">
      <w:pPr>
        <w:pStyle w:val="Caption"/>
        <w:rPr>
          <w:color w:val="FF0000"/>
          <w:lang w:val="en-US"/>
        </w:rPr>
      </w:pPr>
      <w:r>
        <w:rPr>
          <w:noProof/>
          <w:lang w:val="en-US" w:eastAsia="en-US"/>
        </w:rPr>
        <w:drawing>
          <wp:inline distT="0" distB="0" distL="0" distR="0" wp14:anchorId="0F7E5DFC" wp14:editId="0755F901">
            <wp:extent cx="5943600" cy="336486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LER_20.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5273F3" w:rsidRPr="005E2573">
        <w:rPr>
          <w:lang w:val="en-US"/>
        </w:rPr>
        <w:t xml:space="preserve">Figure </w:t>
      </w:r>
      <w:r w:rsidR="005273F3">
        <w:fldChar w:fldCharType="begin"/>
      </w:r>
      <w:r w:rsidR="005273F3" w:rsidRPr="005E2573">
        <w:rPr>
          <w:lang w:val="en-US"/>
        </w:rPr>
        <w:instrText xml:space="preserve"> SEQ Figure \* ARABIC </w:instrText>
      </w:r>
      <w:r w:rsidR="005273F3">
        <w:fldChar w:fldCharType="separate"/>
      </w:r>
      <w:r w:rsidR="00B25B27" w:rsidRPr="005E2573">
        <w:rPr>
          <w:noProof/>
          <w:lang w:val="en-US"/>
        </w:rPr>
        <w:t>3</w:t>
      </w:r>
      <w:r w:rsidR="005273F3">
        <w:fldChar w:fldCharType="end"/>
      </w:r>
      <w:r w:rsidR="005273F3" w:rsidRPr="005E2573">
        <w:rPr>
          <w:lang w:val="en-US"/>
        </w:rPr>
        <w:t xml:space="preserve">. BLER for K=20 information bits for CA-Polar and </w:t>
      </w:r>
      <w:r w:rsidR="001B5010" w:rsidRPr="005E2573">
        <w:rPr>
          <w:lang w:val="en-US"/>
        </w:rPr>
        <w:t>Interleaved</w:t>
      </w:r>
      <w:r w:rsidR="005273F3" w:rsidRPr="005E2573">
        <w:rPr>
          <w:lang w:val="en-US"/>
        </w:rPr>
        <w:t xml:space="preserve"> CRC.</w:t>
      </w:r>
    </w:p>
    <w:p w14:paraId="1D917284" w14:textId="77777777" w:rsidR="005273F3" w:rsidRPr="005E2573" w:rsidRDefault="005273F3" w:rsidP="005273F3">
      <w:pPr>
        <w:pStyle w:val="BodyText"/>
        <w:rPr>
          <w:color w:val="FF0000"/>
          <w:lang w:val="en-US"/>
        </w:rPr>
      </w:pPr>
    </w:p>
    <w:p w14:paraId="6FE2E3C7" w14:textId="584C1C46" w:rsidR="005273F3" w:rsidRPr="005E2573" w:rsidRDefault="00DD53B7" w:rsidP="005273F3">
      <w:pPr>
        <w:pStyle w:val="Caption"/>
        <w:rPr>
          <w:lang w:val="en-US"/>
        </w:rPr>
      </w:pPr>
      <w:r>
        <w:rPr>
          <w:noProof/>
          <w:lang w:val="en-US" w:eastAsia="en-US"/>
        </w:rPr>
        <w:drawing>
          <wp:inline distT="0" distB="0" distL="0" distR="0" wp14:anchorId="7AE58883" wp14:editId="02A77AF9">
            <wp:extent cx="5943600" cy="336486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60.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5273F3" w:rsidRPr="005E2573">
        <w:rPr>
          <w:lang w:val="en-US"/>
        </w:rPr>
        <w:t xml:space="preserve">Figure </w:t>
      </w:r>
      <w:r w:rsidR="005273F3">
        <w:fldChar w:fldCharType="begin"/>
      </w:r>
      <w:r w:rsidR="005273F3" w:rsidRPr="005E2573">
        <w:rPr>
          <w:lang w:val="en-US"/>
        </w:rPr>
        <w:instrText xml:space="preserve"> SEQ Figure \* ARABIC </w:instrText>
      </w:r>
      <w:r w:rsidR="005273F3">
        <w:fldChar w:fldCharType="separate"/>
      </w:r>
      <w:r w:rsidR="00B25B27" w:rsidRPr="005E2573">
        <w:rPr>
          <w:noProof/>
          <w:lang w:val="en-US"/>
        </w:rPr>
        <w:t>4</w:t>
      </w:r>
      <w:r w:rsidR="005273F3">
        <w:fldChar w:fldCharType="end"/>
      </w:r>
      <w:r w:rsidR="005273F3" w:rsidRPr="005E2573">
        <w:rPr>
          <w:lang w:val="en-US"/>
        </w:rPr>
        <w:t xml:space="preserve">. BLER for K=60 information bits for CA-Polar and </w:t>
      </w:r>
      <w:r w:rsidR="001B5010" w:rsidRPr="005E2573">
        <w:rPr>
          <w:lang w:val="en-US"/>
        </w:rPr>
        <w:t>Interleaved</w:t>
      </w:r>
      <w:r w:rsidR="005273F3" w:rsidRPr="005E2573">
        <w:rPr>
          <w:lang w:val="en-US"/>
        </w:rPr>
        <w:t xml:space="preserve"> CRC.</w:t>
      </w:r>
    </w:p>
    <w:p w14:paraId="79789DA2" w14:textId="77777777" w:rsidR="005273F3" w:rsidRDefault="005273F3" w:rsidP="00083874"/>
    <w:p w14:paraId="7552B8A5" w14:textId="3368D572" w:rsidR="00083874" w:rsidRDefault="00083874" w:rsidP="00083874">
      <w:pPr>
        <w:pStyle w:val="Heading2"/>
      </w:pPr>
      <w:r>
        <w:t>False Alarm Rate</w:t>
      </w:r>
    </w:p>
    <w:p w14:paraId="43469233" w14:textId="77777777" w:rsidR="0023058B" w:rsidRDefault="0023058B" w:rsidP="0023058B">
      <w:r>
        <w:rPr>
          <w:rFonts w:eastAsia="MS Mincho"/>
          <w:szCs w:val="24"/>
        </w:rPr>
        <w:t xml:space="preserve">As agreed in RAN1, the False Alarm Rate (FAR) tests are performed with random QPSK symbols plus AWGN as input to the decoder. </w:t>
      </w:r>
      <w:r w:rsidRPr="004647C4">
        <w:t xml:space="preserve"> </w:t>
      </w:r>
      <w:r>
        <w:t>This is the vast majority of the case in DCI blind decoding, where either the eNodeB didn’t send any valid DCI in the search space, or the UE attempts decoding of the 43 out of 44 candidates that do not contain the intended codeword.</w:t>
      </w:r>
    </w:p>
    <w:p w14:paraId="05637B55" w14:textId="77777777" w:rsidR="0023058B" w:rsidRDefault="0023058B" w:rsidP="0023058B">
      <w:r>
        <w:t>The FAR is calculated as:</w:t>
      </w:r>
    </w:p>
    <w:p w14:paraId="547F2652" w14:textId="77777777" w:rsidR="0023058B" w:rsidRPr="00954801" w:rsidRDefault="0023058B" w:rsidP="0023058B">
      <w:pPr>
        <w:jc w:val="center"/>
      </w:pPr>
      <w:r w:rsidRPr="00954801">
        <w:t>FAR</w:t>
      </w:r>
      <w:r>
        <w:t xml:space="preserve">  = number of </w:t>
      </w:r>
      <w:r w:rsidRPr="00954801">
        <w:t xml:space="preserve">undetected erroneous packet / total </w:t>
      </w:r>
      <w:r>
        <w:t>number of</w:t>
      </w:r>
      <w:r w:rsidRPr="00954801">
        <w:t xml:space="preserve"> packets;</w:t>
      </w:r>
    </w:p>
    <w:p w14:paraId="2CEE0BB4" w14:textId="55BA9D9A" w:rsidR="0023058B" w:rsidRDefault="0023058B" w:rsidP="0023058B">
      <w:r w:rsidRPr="004647C4">
        <w:t xml:space="preserve">As expected </w:t>
      </w:r>
      <w:r>
        <w:t>the interleaved scheme has similar FAR performance as the CA-Polar scheme with 16+3 bit CRC</w:t>
      </w:r>
      <w:r w:rsidR="00D2584C">
        <w:t>, i.e., FAR = 2</w:t>
      </w:r>
      <w:r w:rsidR="00D2584C" w:rsidRPr="00D2584C">
        <w:rPr>
          <w:vertAlign w:val="superscript"/>
        </w:rPr>
        <w:t>-16</w:t>
      </w:r>
      <w:r>
        <w:t xml:space="preserve">. This is shown in Figure </w:t>
      </w:r>
      <w:r w:rsidR="00EA04CA">
        <w:t>5 and Figure 6</w:t>
      </w:r>
      <w:r>
        <w:t>.</w:t>
      </w:r>
    </w:p>
    <w:p w14:paraId="4343D228" w14:textId="77777777" w:rsidR="0023058B" w:rsidRPr="005E2573" w:rsidRDefault="0023058B" w:rsidP="0023058B">
      <w:pPr>
        <w:pStyle w:val="BodyText"/>
        <w:rPr>
          <w:lang w:val="en-US"/>
        </w:rPr>
      </w:pPr>
    </w:p>
    <w:p w14:paraId="1BE2133D" w14:textId="5EE8B979" w:rsidR="0023058B" w:rsidRPr="005E2573" w:rsidRDefault="00DD53B7" w:rsidP="0023058B">
      <w:pPr>
        <w:pStyle w:val="Caption"/>
        <w:ind w:left="709" w:hanging="709"/>
        <w:rPr>
          <w:color w:val="FF0000"/>
          <w:lang w:val="en-US"/>
        </w:rPr>
      </w:pPr>
      <w:r>
        <w:rPr>
          <w:noProof/>
          <w:lang w:val="en-US" w:eastAsia="en-US"/>
        </w:rPr>
        <w:lastRenderedPageBreak/>
        <w:drawing>
          <wp:inline distT="0" distB="0" distL="0" distR="0" wp14:anchorId="2120403C" wp14:editId="53BE0FF6">
            <wp:extent cx="5943600" cy="336486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AR_20.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23058B" w:rsidRPr="005E2573">
        <w:rPr>
          <w:lang w:val="en-US"/>
        </w:rPr>
        <w:t xml:space="preserve">Figure </w:t>
      </w:r>
      <w:r w:rsidR="0023058B">
        <w:fldChar w:fldCharType="begin"/>
      </w:r>
      <w:r w:rsidR="0023058B" w:rsidRPr="005E2573">
        <w:rPr>
          <w:lang w:val="en-US"/>
        </w:rPr>
        <w:instrText xml:space="preserve"> SEQ Figure \* ARABIC </w:instrText>
      </w:r>
      <w:r w:rsidR="0023058B">
        <w:fldChar w:fldCharType="separate"/>
      </w:r>
      <w:r w:rsidR="00B25B27" w:rsidRPr="005E2573">
        <w:rPr>
          <w:noProof/>
          <w:lang w:val="en-US"/>
        </w:rPr>
        <w:t>5</w:t>
      </w:r>
      <w:r w:rsidR="0023058B">
        <w:fldChar w:fldCharType="end"/>
      </w:r>
      <w:r w:rsidR="0023058B" w:rsidRPr="005E2573">
        <w:rPr>
          <w:lang w:val="en-US"/>
        </w:rPr>
        <w:t xml:space="preserve">. False alarm rate for K=20 information bits for CA-Polar and </w:t>
      </w:r>
      <w:r w:rsidR="001B5010" w:rsidRPr="005E2573">
        <w:rPr>
          <w:lang w:val="en-US"/>
        </w:rPr>
        <w:t>Interleaved</w:t>
      </w:r>
      <w:r w:rsidR="0023058B" w:rsidRPr="005E2573">
        <w:rPr>
          <w:lang w:val="en-US"/>
        </w:rPr>
        <w:t xml:space="preserve"> CRC. </w:t>
      </w:r>
    </w:p>
    <w:p w14:paraId="4B08C24F" w14:textId="77777777" w:rsidR="0023058B" w:rsidRPr="005E2573" w:rsidRDefault="0023058B" w:rsidP="0023058B">
      <w:pPr>
        <w:pStyle w:val="BodyText"/>
        <w:rPr>
          <w:lang w:val="en-US"/>
        </w:rPr>
      </w:pPr>
    </w:p>
    <w:p w14:paraId="2A131E8D" w14:textId="195B9A11" w:rsidR="0023058B" w:rsidRDefault="00DD53B7" w:rsidP="0023058B">
      <w:pPr>
        <w:pStyle w:val="BodyText"/>
      </w:pPr>
      <w:r>
        <w:rPr>
          <w:noProof/>
          <w:lang w:val="en-US" w:eastAsia="en-US"/>
        </w:rPr>
        <w:drawing>
          <wp:inline distT="0" distB="0" distL="0" distR="0" wp14:anchorId="6A3240EF" wp14:editId="7053652A">
            <wp:extent cx="5943600" cy="3364865"/>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AR_60.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3A87D67F" w14:textId="2A885B57" w:rsidR="0023058B" w:rsidRPr="005E2573" w:rsidRDefault="0023058B" w:rsidP="0023058B">
      <w:pPr>
        <w:pStyle w:val="Caption"/>
        <w:ind w:hanging="709"/>
        <w:rPr>
          <w:color w:val="FF0000"/>
          <w:lang w:val="en-US"/>
        </w:rPr>
      </w:pPr>
      <w:r w:rsidRPr="005E2573">
        <w:rPr>
          <w:lang w:val="en-US"/>
        </w:rPr>
        <w:t xml:space="preserve">Figure </w:t>
      </w:r>
      <w:r>
        <w:fldChar w:fldCharType="begin"/>
      </w:r>
      <w:r w:rsidRPr="005E2573">
        <w:rPr>
          <w:lang w:val="en-US"/>
        </w:rPr>
        <w:instrText xml:space="preserve"> SEQ Figure \* ARABIC </w:instrText>
      </w:r>
      <w:r>
        <w:fldChar w:fldCharType="separate"/>
      </w:r>
      <w:r w:rsidR="00B25B27" w:rsidRPr="005E2573">
        <w:rPr>
          <w:noProof/>
          <w:lang w:val="en-US"/>
        </w:rPr>
        <w:t>6</w:t>
      </w:r>
      <w:r>
        <w:fldChar w:fldCharType="end"/>
      </w:r>
      <w:r w:rsidRPr="005E2573">
        <w:rPr>
          <w:lang w:val="en-US"/>
        </w:rPr>
        <w:t xml:space="preserve">. False alarm rate for K=60 information bits for CA-Polar and </w:t>
      </w:r>
      <w:r w:rsidR="001B5010" w:rsidRPr="005E2573">
        <w:rPr>
          <w:lang w:val="en-US"/>
        </w:rPr>
        <w:t>Interleaved</w:t>
      </w:r>
      <w:r w:rsidRPr="005E2573">
        <w:rPr>
          <w:lang w:val="en-US"/>
        </w:rPr>
        <w:t xml:space="preserve"> CRC. </w:t>
      </w:r>
    </w:p>
    <w:p w14:paraId="237278D3" w14:textId="001530A1" w:rsidR="00083874" w:rsidRDefault="00083874" w:rsidP="00083874"/>
    <w:p w14:paraId="47F73E58" w14:textId="77777777" w:rsidR="0023058B" w:rsidRDefault="0023058B" w:rsidP="00083874"/>
    <w:p w14:paraId="26218837" w14:textId="403F18AD" w:rsidR="00083874" w:rsidRDefault="00083874" w:rsidP="00083874">
      <w:pPr>
        <w:pStyle w:val="Heading2"/>
      </w:pPr>
      <w:r>
        <w:lastRenderedPageBreak/>
        <w:t>Undetected Error Probability</w:t>
      </w:r>
    </w:p>
    <w:p w14:paraId="2CA26539" w14:textId="32DD4DF8" w:rsidR="00662E8A" w:rsidRDefault="00662E8A" w:rsidP="00662E8A">
      <w:pPr>
        <w:rPr>
          <w:rFonts w:eastAsia="MS Mincho"/>
          <w:szCs w:val="24"/>
        </w:rPr>
      </w:pPr>
      <w:r>
        <w:rPr>
          <w:rFonts w:eastAsia="MS Mincho"/>
          <w:szCs w:val="24"/>
        </w:rPr>
        <w:t xml:space="preserve">The undetected error probability is evaluated with intended codeword plus AWGN as input to the decoder. This is the case when the UE is decoding a codeword intended for it. This is the rare case in UE blind decoding attempts of DCI. This happens only when the </w:t>
      </w:r>
      <w:r w:rsidR="00B2478A">
        <w:rPr>
          <w:rFonts w:eastAsia="MS Mincho"/>
          <w:szCs w:val="24"/>
        </w:rPr>
        <w:t>g</w:t>
      </w:r>
      <w:r>
        <w:rPr>
          <w:rFonts w:eastAsia="MS Mincho"/>
          <w:szCs w:val="24"/>
        </w:rPr>
        <w:t xml:space="preserve">NodeB has sent a valid codeword in the search space, and the UE attempts decoding of the 1 out of 44 candidates, where the 1 candidate contains the valid codeword. </w:t>
      </w:r>
    </w:p>
    <w:p w14:paraId="6D11F5B3" w14:textId="77777777" w:rsidR="00662E8A" w:rsidRDefault="00662E8A" w:rsidP="00662E8A">
      <w:r>
        <w:t>The probability that the decoder does not detect that a decoded block is in error is “undetected error probability P</w:t>
      </w:r>
      <w:r w:rsidRPr="00F87F02">
        <w:rPr>
          <w:vertAlign w:val="subscript"/>
        </w:rPr>
        <w:t>ud</w:t>
      </w:r>
      <w:r>
        <w:t xml:space="preserve">”, when the UE attempts to decode an codeword intended for it. </w:t>
      </w:r>
    </w:p>
    <w:p w14:paraId="650BC47E" w14:textId="77777777" w:rsidR="00662E8A" w:rsidRPr="00A378D2" w:rsidRDefault="00662E8A" w:rsidP="00662E8A">
      <w:pPr>
        <w:jc w:val="center"/>
      </w:pPr>
      <w:r w:rsidRPr="00A378D2">
        <w:t>P</w:t>
      </w:r>
      <w:r w:rsidRPr="00A378D2">
        <w:rPr>
          <w:vertAlign w:val="subscript"/>
        </w:rPr>
        <w:t>ud</w:t>
      </w:r>
      <w:r w:rsidRPr="00A378D2">
        <w:t xml:space="preserve"> = number of undetected erroneous packet / total number of packets</w:t>
      </w:r>
    </w:p>
    <w:p w14:paraId="5D7C7050" w14:textId="1BD2446E" w:rsidR="00A84032" w:rsidRDefault="00A84032" w:rsidP="00662E8A">
      <w:r>
        <w:t xml:space="preserve">Note that in some </w:t>
      </w:r>
      <w:r w:rsidR="00C0321C">
        <w:t>description</w:t>
      </w:r>
      <w:r>
        <w:t xml:space="preserve">, </w:t>
      </w:r>
      <w:r w:rsidRPr="00A378D2">
        <w:t>P</w:t>
      </w:r>
      <w:r w:rsidRPr="00A378D2">
        <w:rPr>
          <w:vertAlign w:val="subscript"/>
        </w:rPr>
        <w:t>ud</w:t>
      </w:r>
      <w:r>
        <w:t xml:space="preserve"> is also called FAR </w:t>
      </w:r>
      <w:r w:rsidR="00E5732E">
        <w:t xml:space="preserve">with </w:t>
      </w:r>
      <w:r w:rsidR="00E5732E" w:rsidRPr="003D7427">
        <w:rPr>
          <w:rFonts w:ascii="Times" w:eastAsia="MS Mincho" w:hAnsi="Times"/>
          <w:szCs w:val="24"/>
          <w:lang w:eastAsia="ja-JP"/>
        </w:rPr>
        <w:t>undetected errors in intended user’s codeword</w:t>
      </w:r>
      <w:r w:rsidR="00E5732E">
        <w:rPr>
          <w:rFonts w:ascii="Times" w:eastAsia="MS Mincho" w:hAnsi="Times"/>
          <w:szCs w:val="24"/>
          <w:lang w:eastAsia="ja-JP"/>
        </w:rPr>
        <w:t>.</w:t>
      </w:r>
    </w:p>
    <w:p w14:paraId="73341B49" w14:textId="36959643" w:rsidR="00E5732E" w:rsidRDefault="00662E8A" w:rsidP="00662E8A">
      <w:r w:rsidRPr="00EA04CA">
        <w:t>As can be seen from the plots</w:t>
      </w:r>
      <w:r w:rsidR="00A84032">
        <w:t>,</w:t>
      </w:r>
      <w:r w:rsidRPr="00EA04CA">
        <w:t xml:space="preserve"> </w:t>
      </w:r>
      <w:r w:rsidR="00D043F8">
        <w:t xml:space="preserve">the performance of </w:t>
      </w:r>
      <w:r w:rsidR="00E5732E">
        <w:t>the tested distributed</w:t>
      </w:r>
      <w:r w:rsidR="00D043F8">
        <w:t xml:space="preserve"> CRC </w:t>
      </w:r>
      <w:r w:rsidR="00E5732E">
        <w:t xml:space="preserve">scheme </w:t>
      </w:r>
      <w:r w:rsidR="00D043F8">
        <w:t>is similar to the plain CA-Polar scheme</w:t>
      </w:r>
      <w:r w:rsidR="00E5732E">
        <w:t xml:space="preserve"> for the tested cases</w:t>
      </w:r>
      <w:r w:rsidR="00D043F8">
        <w:t>.</w:t>
      </w:r>
      <w:r w:rsidR="00E5732E">
        <w:t xml:space="preserve"> </w:t>
      </w:r>
      <w:r w:rsidR="00D043F8">
        <w:t>Note that the noise in the plots is due to a limited number blocks tested.</w:t>
      </w:r>
      <w:r w:rsidR="00E5732E">
        <w:t xml:space="preserve"> </w:t>
      </w:r>
    </w:p>
    <w:p w14:paraId="0F7E0858" w14:textId="41458BA9" w:rsidR="00662E8A" w:rsidRDefault="00662E8A" w:rsidP="00662E8A"/>
    <w:p w14:paraId="240BA172" w14:textId="7AF43D04" w:rsidR="00423547" w:rsidRPr="00423547" w:rsidRDefault="00C0321C" w:rsidP="00FE4054">
      <w:pPr>
        <w:pStyle w:val="Proposal"/>
        <w:numPr>
          <w:ilvl w:val="0"/>
          <w:numId w:val="3"/>
        </w:numPr>
        <w:tabs>
          <w:tab w:val="clear" w:pos="1701"/>
        </w:tabs>
        <w:ind w:left="1701" w:hanging="1701"/>
        <w:rPr>
          <w:rFonts w:ascii="Arial" w:eastAsia="MS Mincho" w:hAnsi="Arial" w:cs="Arial"/>
        </w:rPr>
      </w:pPr>
      <w:r>
        <w:rPr>
          <w:rFonts w:ascii="Arial" w:eastAsia="MS Mincho" w:hAnsi="Arial" w:cs="Arial"/>
        </w:rPr>
        <w:t>For the tested cases,</w:t>
      </w:r>
      <w:r w:rsidR="00423547">
        <w:rPr>
          <w:rFonts w:ascii="Arial" w:eastAsia="MS Mincho" w:hAnsi="Arial" w:cs="Arial"/>
        </w:rPr>
        <w:t xml:space="preserve"> the distributed CRC scheme has the same</w:t>
      </w:r>
      <w:r>
        <w:rPr>
          <w:rFonts w:ascii="Arial" w:eastAsia="MS Mincho" w:hAnsi="Arial" w:cs="Arial"/>
        </w:rPr>
        <w:t xml:space="preserve"> or similar</w:t>
      </w:r>
      <w:r w:rsidR="00423547">
        <w:rPr>
          <w:rFonts w:ascii="Arial" w:eastAsia="MS Mincho" w:hAnsi="Arial" w:cs="Arial"/>
        </w:rPr>
        <w:t xml:space="preserve"> performance as the plain CA-Polar scheme in terms of BLER, False Alarm Rate, and Undetected Error Probability.</w:t>
      </w:r>
    </w:p>
    <w:p w14:paraId="7112C107" w14:textId="77777777" w:rsidR="00662E8A" w:rsidRDefault="00662E8A" w:rsidP="00662E8A"/>
    <w:p w14:paraId="7784180F" w14:textId="5CB549BF" w:rsidR="00662E8A" w:rsidRDefault="00DD53B7" w:rsidP="00662E8A">
      <w:r>
        <w:rPr>
          <w:noProof/>
        </w:rPr>
        <w:drawing>
          <wp:inline distT="0" distB="0" distL="0" distR="0" wp14:anchorId="31DB1920" wp14:editId="7B7D60BA">
            <wp:extent cx="5943600" cy="3364865"/>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ud_20.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219BF4A8" w14:textId="2433B462" w:rsidR="00662E8A" w:rsidRPr="005E2573" w:rsidRDefault="00662E8A" w:rsidP="00662E8A">
      <w:pPr>
        <w:pStyle w:val="Caption"/>
        <w:rPr>
          <w:lang w:val="en-US"/>
        </w:rPr>
      </w:pPr>
      <w:r w:rsidRPr="005E2573">
        <w:rPr>
          <w:lang w:val="en-US"/>
        </w:rPr>
        <w:t xml:space="preserve">Figure </w:t>
      </w:r>
      <w:r>
        <w:fldChar w:fldCharType="begin"/>
      </w:r>
      <w:r w:rsidRPr="005E2573">
        <w:rPr>
          <w:lang w:val="en-US"/>
        </w:rPr>
        <w:instrText xml:space="preserve"> SEQ Figure \* ARABIC </w:instrText>
      </w:r>
      <w:r>
        <w:fldChar w:fldCharType="separate"/>
      </w:r>
      <w:r w:rsidR="00B25B27" w:rsidRPr="005E2573">
        <w:rPr>
          <w:noProof/>
          <w:lang w:val="en-US"/>
        </w:rPr>
        <w:t>7</w:t>
      </w:r>
      <w:r>
        <w:fldChar w:fldCharType="end"/>
      </w:r>
      <w:r w:rsidRPr="005E2573">
        <w:rPr>
          <w:lang w:val="en-US"/>
        </w:rPr>
        <w:t xml:space="preserve">. Undetected error probability for K=20 information bits for CA-Polar and </w:t>
      </w:r>
      <w:r w:rsidR="001B5010" w:rsidRPr="005E2573">
        <w:rPr>
          <w:lang w:val="en-US"/>
        </w:rPr>
        <w:t>Interleaved</w:t>
      </w:r>
      <w:r w:rsidRPr="005E2573">
        <w:rPr>
          <w:lang w:val="en-US"/>
        </w:rPr>
        <w:t xml:space="preserve"> CRC.</w:t>
      </w:r>
    </w:p>
    <w:p w14:paraId="77059896" w14:textId="620E5A65" w:rsidR="00662E8A" w:rsidRDefault="00DD53B7" w:rsidP="00662E8A">
      <w:r>
        <w:rPr>
          <w:noProof/>
        </w:rPr>
        <w:lastRenderedPageBreak/>
        <w:drawing>
          <wp:inline distT="0" distB="0" distL="0" distR="0" wp14:anchorId="5BAECBFA" wp14:editId="3C615FB8">
            <wp:extent cx="5943600" cy="3364865"/>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ud_60.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2CBB9E3E" w14:textId="7EC1A2EF" w:rsidR="00662E8A" w:rsidRPr="005E2573" w:rsidRDefault="00662E8A" w:rsidP="00662E8A">
      <w:pPr>
        <w:pStyle w:val="Caption"/>
        <w:rPr>
          <w:lang w:val="en-US"/>
        </w:rPr>
      </w:pPr>
      <w:r w:rsidRPr="005E2573">
        <w:rPr>
          <w:lang w:val="en-US"/>
        </w:rPr>
        <w:t xml:space="preserve">Figure </w:t>
      </w:r>
      <w:r>
        <w:fldChar w:fldCharType="begin"/>
      </w:r>
      <w:r w:rsidRPr="005E2573">
        <w:rPr>
          <w:lang w:val="en-US"/>
        </w:rPr>
        <w:instrText xml:space="preserve"> SEQ Figure \* ARABIC </w:instrText>
      </w:r>
      <w:r>
        <w:fldChar w:fldCharType="separate"/>
      </w:r>
      <w:r w:rsidR="00B25B27" w:rsidRPr="005E2573">
        <w:rPr>
          <w:noProof/>
          <w:lang w:val="en-US"/>
        </w:rPr>
        <w:t>8</w:t>
      </w:r>
      <w:r>
        <w:fldChar w:fldCharType="end"/>
      </w:r>
      <w:r w:rsidRPr="005E2573">
        <w:rPr>
          <w:lang w:val="en-US"/>
        </w:rPr>
        <w:t xml:space="preserve">. Undetected error probability for K=60 information bits for CA-Polar and </w:t>
      </w:r>
      <w:r w:rsidR="001B5010" w:rsidRPr="005E2573">
        <w:rPr>
          <w:lang w:val="en-US"/>
        </w:rPr>
        <w:t>Interleaved</w:t>
      </w:r>
      <w:r w:rsidRPr="005E2573">
        <w:rPr>
          <w:lang w:val="en-US"/>
        </w:rPr>
        <w:t xml:space="preserve"> CRC.</w:t>
      </w:r>
    </w:p>
    <w:p w14:paraId="182F162F" w14:textId="77777777" w:rsidR="00662E8A" w:rsidRPr="00083874" w:rsidRDefault="00662E8A" w:rsidP="00083874"/>
    <w:bookmarkEnd w:id="5"/>
    <w:p w14:paraId="5A6E6338" w14:textId="77777777" w:rsidR="00C0186A" w:rsidRPr="00CE0424" w:rsidRDefault="00C0186A" w:rsidP="00C0186A">
      <w:pPr>
        <w:pStyle w:val="Heading1"/>
      </w:pPr>
      <w:r w:rsidRPr="00CE0424">
        <w:t>Conclusion</w:t>
      </w:r>
      <w:r>
        <w:t>s</w:t>
      </w:r>
    </w:p>
    <w:p w14:paraId="57E139E7" w14:textId="69900ABE" w:rsidR="00C0186A" w:rsidRPr="005E2573" w:rsidRDefault="00C0186A" w:rsidP="00C0186A">
      <w:pPr>
        <w:pStyle w:val="BodyText"/>
        <w:rPr>
          <w:lang w:val="en-US"/>
        </w:rPr>
      </w:pPr>
      <w:r w:rsidRPr="005E2573">
        <w:rPr>
          <w:lang w:val="en-US"/>
        </w:rPr>
        <w:t xml:space="preserve">In this contribution </w:t>
      </w:r>
      <w:r w:rsidR="00061911" w:rsidRPr="005E2573">
        <w:rPr>
          <w:lang w:val="en-US"/>
        </w:rPr>
        <w:t xml:space="preserve">we studied the performance of the distributed CRC and interleaving scheme from </w:t>
      </w:r>
      <w:r w:rsidR="00061911">
        <w:fldChar w:fldCharType="begin"/>
      </w:r>
      <w:r w:rsidR="00061911" w:rsidRPr="005E2573">
        <w:rPr>
          <w:lang w:val="en-US"/>
        </w:rPr>
        <w:instrText xml:space="preserve"> REF _Ref490147102 \r \h </w:instrText>
      </w:r>
      <w:r w:rsidR="00061911">
        <w:fldChar w:fldCharType="separate"/>
      </w:r>
      <w:r w:rsidR="00061911" w:rsidRPr="005E2573">
        <w:rPr>
          <w:lang w:val="en-US"/>
        </w:rPr>
        <w:t>[5]</w:t>
      </w:r>
      <w:r w:rsidR="00061911">
        <w:fldChar w:fldCharType="end"/>
      </w:r>
      <w:r w:rsidR="00061911" w:rsidRPr="005E2573">
        <w:rPr>
          <w:lang w:val="en-US"/>
        </w:rPr>
        <w:t xml:space="preserve">. Based on the evaluation results, </w:t>
      </w:r>
      <w:r w:rsidRPr="005E2573">
        <w:rPr>
          <w:lang w:val="en-US"/>
        </w:rPr>
        <w:t>we made the following observations:</w:t>
      </w:r>
    </w:p>
    <w:p w14:paraId="31C068F9" w14:textId="2480CF15" w:rsidR="00D043F8" w:rsidRPr="00F23659" w:rsidRDefault="00F94E32" w:rsidP="00FE4054">
      <w:pPr>
        <w:pStyle w:val="Proposal"/>
        <w:numPr>
          <w:ilvl w:val="0"/>
          <w:numId w:val="8"/>
        </w:numPr>
        <w:tabs>
          <w:tab w:val="clear" w:pos="1701"/>
        </w:tabs>
        <w:ind w:left="1701" w:hanging="1701"/>
        <w:rPr>
          <w:rFonts w:ascii="Arial" w:eastAsia="MS Mincho" w:hAnsi="Arial" w:cs="Arial"/>
        </w:rPr>
      </w:pPr>
      <w:r w:rsidRPr="00F23659">
        <w:rPr>
          <w:rFonts w:ascii="Arial" w:eastAsia="MS Mincho" w:hAnsi="Arial" w:cs="Arial"/>
        </w:rPr>
        <w:t xml:space="preserve">Overall, decoder processing time is reduced </w:t>
      </w:r>
      <w:r w:rsidR="00187AE0">
        <w:rPr>
          <w:rFonts w:ascii="Arial" w:eastAsia="MS Mincho" w:hAnsi="Arial" w:cs="Arial"/>
        </w:rPr>
        <w:t xml:space="preserve">only </w:t>
      </w:r>
      <w:r>
        <w:rPr>
          <w:rFonts w:ascii="Arial" w:eastAsia="MS Mincho" w:hAnsi="Arial" w:cs="Arial"/>
        </w:rPr>
        <w:t>marginal</w:t>
      </w:r>
      <w:r w:rsidRPr="00F23659">
        <w:rPr>
          <w:rFonts w:ascii="Arial" w:eastAsia="MS Mincho" w:hAnsi="Arial" w:cs="Arial"/>
        </w:rPr>
        <w:t xml:space="preserve">ly by </w:t>
      </w:r>
      <w:r>
        <w:rPr>
          <w:rFonts w:ascii="Arial" w:eastAsia="MS Mincho" w:hAnsi="Arial" w:cs="Arial"/>
        </w:rPr>
        <w:t>the distributed-</w:t>
      </w:r>
      <w:r w:rsidRPr="00F23659">
        <w:rPr>
          <w:rFonts w:ascii="Arial" w:eastAsia="MS Mincho" w:hAnsi="Arial" w:cs="Arial"/>
        </w:rPr>
        <w:t>CRC scheme tested</w:t>
      </w:r>
      <w:r>
        <w:rPr>
          <w:rFonts w:ascii="Arial" w:eastAsia="MS Mincho" w:hAnsi="Arial" w:cs="Arial"/>
        </w:rPr>
        <w:t xml:space="preserve"> [5]</w:t>
      </w:r>
      <w:r w:rsidRPr="00F23659">
        <w:rPr>
          <w:rFonts w:ascii="Arial" w:eastAsia="MS Mincho" w:hAnsi="Arial" w:cs="Arial"/>
        </w:rPr>
        <w:t>.</w:t>
      </w:r>
    </w:p>
    <w:p w14:paraId="3D87E0B0" w14:textId="2E178AB7" w:rsidR="00D043F8" w:rsidRPr="00F23659" w:rsidRDefault="00F94E32" w:rsidP="00FE4054">
      <w:pPr>
        <w:pStyle w:val="Proposal"/>
        <w:numPr>
          <w:ilvl w:val="0"/>
          <w:numId w:val="8"/>
        </w:numPr>
        <w:tabs>
          <w:tab w:val="clear" w:pos="1701"/>
        </w:tabs>
        <w:ind w:left="1701" w:hanging="1701"/>
        <w:rPr>
          <w:rFonts w:ascii="Arial" w:eastAsia="MS Mincho" w:hAnsi="Arial" w:cs="Arial"/>
        </w:rPr>
      </w:pPr>
      <w:r w:rsidRPr="00F23659">
        <w:rPr>
          <w:rFonts w:ascii="Arial" w:eastAsia="MS Mincho" w:hAnsi="Arial" w:cs="Arial"/>
        </w:rPr>
        <w:t>Decoder processing time reduction</w:t>
      </w:r>
      <w:r w:rsidR="008A0363" w:rsidRPr="00F23659">
        <w:rPr>
          <w:rFonts w:ascii="Arial" w:eastAsia="MS Mincho" w:hAnsi="Arial" w:cs="Arial"/>
        </w:rPr>
        <w:t xml:space="preserve"> </w:t>
      </w:r>
      <w:r w:rsidR="008A0363">
        <w:rPr>
          <w:rFonts w:ascii="Arial" w:eastAsia="MS Mincho" w:hAnsi="Arial" w:cs="Arial"/>
        </w:rPr>
        <w:t xml:space="preserve">is higher </w:t>
      </w:r>
      <w:r w:rsidR="008A0363" w:rsidRPr="00F23659">
        <w:rPr>
          <w:rFonts w:ascii="Arial" w:eastAsia="MS Mincho" w:hAnsi="Arial" w:cs="Arial"/>
        </w:rPr>
        <w:t xml:space="preserve">when the </w:t>
      </w:r>
      <w:r w:rsidR="008A0363">
        <w:rPr>
          <w:rFonts w:ascii="Arial" w:eastAsia="MS Mincho" w:hAnsi="Arial" w:cs="Arial"/>
        </w:rPr>
        <w:t>block size is small</w:t>
      </w:r>
      <w:r w:rsidR="008A0363" w:rsidRPr="00F23659">
        <w:rPr>
          <w:rFonts w:ascii="Arial" w:eastAsia="MS Mincho" w:hAnsi="Arial" w:cs="Arial"/>
        </w:rPr>
        <w:t xml:space="preserve"> (e.g., </w:t>
      </w:r>
      <w:r w:rsidR="008A0363">
        <w:rPr>
          <w:rFonts w:ascii="Arial" w:eastAsia="MS Mincho" w:hAnsi="Arial" w:cs="Arial"/>
        </w:rPr>
        <w:t>&lt;=24% when M=96</w:t>
      </w:r>
      <w:r w:rsidR="008A0363" w:rsidRPr="00F23659">
        <w:rPr>
          <w:rFonts w:ascii="Arial" w:eastAsia="MS Mincho" w:hAnsi="Arial" w:cs="Arial"/>
        </w:rPr>
        <w:t>)</w:t>
      </w:r>
      <w:r w:rsidRPr="00F23659">
        <w:rPr>
          <w:rFonts w:ascii="Arial" w:eastAsia="MS Mincho" w:hAnsi="Arial" w:cs="Arial"/>
        </w:rPr>
        <w:t>.</w:t>
      </w:r>
    </w:p>
    <w:p w14:paraId="20C39DAD" w14:textId="0E0208A0" w:rsidR="00D043F8" w:rsidRPr="00F23659" w:rsidRDefault="00F94E32" w:rsidP="00FE4054">
      <w:pPr>
        <w:pStyle w:val="Proposal"/>
        <w:numPr>
          <w:ilvl w:val="0"/>
          <w:numId w:val="8"/>
        </w:numPr>
        <w:tabs>
          <w:tab w:val="clear" w:pos="1701"/>
        </w:tabs>
        <w:ind w:left="1701" w:hanging="1701"/>
        <w:rPr>
          <w:rFonts w:ascii="Arial" w:eastAsia="MS Mincho" w:hAnsi="Arial" w:cs="Arial"/>
        </w:rPr>
      </w:pPr>
      <w:r w:rsidRPr="00F23659">
        <w:rPr>
          <w:rFonts w:ascii="Arial" w:eastAsia="MS Mincho" w:hAnsi="Arial" w:cs="Arial"/>
        </w:rPr>
        <w:t>Decoder processing time reduction</w:t>
      </w:r>
      <w:r w:rsidR="008A0363" w:rsidRPr="00F23659">
        <w:rPr>
          <w:rFonts w:ascii="Arial" w:eastAsia="MS Mincho" w:hAnsi="Arial" w:cs="Arial"/>
        </w:rPr>
        <w:t xml:space="preserve"> is </w:t>
      </w:r>
      <w:r w:rsidR="008A0363">
        <w:rPr>
          <w:rFonts w:ascii="Arial" w:eastAsia="MS Mincho" w:hAnsi="Arial" w:cs="Arial"/>
        </w:rPr>
        <w:t>low</w:t>
      </w:r>
      <w:r w:rsidR="008A0363" w:rsidRPr="00F23659">
        <w:rPr>
          <w:rFonts w:ascii="Arial" w:eastAsia="MS Mincho" w:hAnsi="Arial" w:cs="Arial"/>
        </w:rPr>
        <w:t xml:space="preserve"> when the </w:t>
      </w:r>
      <w:r w:rsidR="008A0363">
        <w:rPr>
          <w:rFonts w:ascii="Arial" w:eastAsia="MS Mincho" w:hAnsi="Arial" w:cs="Arial"/>
        </w:rPr>
        <w:t xml:space="preserve">block size is high </w:t>
      </w:r>
      <w:r w:rsidR="008A0363" w:rsidRPr="00F23659">
        <w:rPr>
          <w:rFonts w:ascii="Arial" w:eastAsia="MS Mincho" w:hAnsi="Arial" w:cs="Arial"/>
        </w:rPr>
        <w:t>(e.g.,</w:t>
      </w:r>
      <w:r w:rsidR="008A0363">
        <w:rPr>
          <w:rFonts w:ascii="Arial" w:eastAsia="MS Mincho" w:hAnsi="Arial" w:cs="Arial"/>
        </w:rPr>
        <w:t xml:space="preserve"> &lt;=9% when</w:t>
      </w:r>
      <w:r w:rsidR="008A0363" w:rsidRPr="00F23659">
        <w:rPr>
          <w:rFonts w:ascii="Arial" w:eastAsia="MS Mincho" w:hAnsi="Arial" w:cs="Arial"/>
        </w:rPr>
        <w:t xml:space="preserve"> </w:t>
      </w:r>
      <w:r w:rsidR="008A0363">
        <w:rPr>
          <w:rFonts w:ascii="Arial" w:eastAsia="MS Mincho" w:hAnsi="Arial" w:cs="Arial"/>
        </w:rPr>
        <w:t>M&gt;=384</w:t>
      </w:r>
      <w:r w:rsidR="008A0363" w:rsidRPr="00F23659">
        <w:rPr>
          <w:rFonts w:ascii="Arial" w:eastAsia="MS Mincho" w:hAnsi="Arial" w:cs="Arial"/>
        </w:rPr>
        <w:t>)</w:t>
      </w:r>
      <w:r w:rsidRPr="00F23659">
        <w:rPr>
          <w:rFonts w:ascii="Arial" w:eastAsia="MS Mincho" w:hAnsi="Arial" w:cs="Arial"/>
        </w:rPr>
        <w:t>.</w:t>
      </w:r>
    </w:p>
    <w:p w14:paraId="0B84B23E" w14:textId="5CB54FC5" w:rsidR="00D043F8" w:rsidRDefault="00F94E32" w:rsidP="00FE4054">
      <w:pPr>
        <w:pStyle w:val="Proposal"/>
        <w:numPr>
          <w:ilvl w:val="0"/>
          <w:numId w:val="8"/>
        </w:numPr>
        <w:tabs>
          <w:tab w:val="clear" w:pos="1701"/>
        </w:tabs>
        <w:ind w:left="1701" w:hanging="1701"/>
        <w:rPr>
          <w:rFonts w:ascii="Arial" w:eastAsia="MS Mincho" w:hAnsi="Arial" w:cs="Arial"/>
        </w:rPr>
      </w:pPr>
      <w:r w:rsidRPr="009A397A">
        <w:rPr>
          <w:rFonts w:ascii="Arial" w:eastAsia="MS Mincho" w:hAnsi="Arial" w:cs="Arial"/>
        </w:rPr>
        <w:t>Decoder processing time reduction is negligible when the decoder complexity is high (i.e., large list size), while the reduction is not needed when decoder complexity is already low (i.e., small list size).</w:t>
      </w:r>
    </w:p>
    <w:p w14:paraId="5EAA81B4" w14:textId="4DD35997" w:rsidR="00D043F8" w:rsidRPr="00F23659" w:rsidRDefault="003A5C09" w:rsidP="00FE4054">
      <w:pPr>
        <w:pStyle w:val="Proposal"/>
        <w:numPr>
          <w:ilvl w:val="0"/>
          <w:numId w:val="8"/>
        </w:numPr>
        <w:tabs>
          <w:tab w:val="clear" w:pos="1701"/>
        </w:tabs>
        <w:ind w:left="1701" w:hanging="1701"/>
        <w:rPr>
          <w:rFonts w:ascii="Arial" w:eastAsia="MS Mincho" w:hAnsi="Arial" w:cs="Arial"/>
        </w:rPr>
      </w:pPr>
      <w:r>
        <w:rPr>
          <w:rFonts w:ascii="Arial" w:eastAsia="MS Mincho" w:hAnsi="Arial" w:cs="Arial"/>
        </w:rPr>
        <w:t>For the tested cases, the distributed CRC scheme has the same or similar performance as the plain CA-Polar scheme in terms of BLER, False Alarm Rate, and Undetected Error Probability.</w:t>
      </w:r>
    </w:p>
    <w:p w14:paraId="4E3EC4E9" w14:textId="77777777" w:rsidR="00D043F8" w:rsidRPr="00083874" w:rsidRDefault="00D043F8" w:rsidP="00D043F8"/>
    <w:p w14:paraId="1B8DB392" w14:textId="77777777" w:rsidR="00E72377" w:rsidRPr="005E2573" w:rsidRDefault="00E72377" w:rsidP="00E72377">
      <w:pPr>
        <w:pStyle w:val="BodyText"/>
        <w:rPr>
          <w:lang w:val="en-US"/>
        </w:rPr>
      </w:pPr>
      <w:r w:rsidRPr="005E2573">
        <w:rPr>
          <w:lang w:val="en-US"/>
        </w:rPr>
        <w:t>Based on the discussion in this contribution we propose the following:</w:t>
      </w:r>
    </w:p>
    <w:p w14:paraId="262E996C" w14:textId="77777777" w:rsidR="00E72377" w:rsidRPr="00D043F8" w:rsidRDefault="00E72377" w:rsidP="00E72377">
      <w:pPr>
        <w:rPr>
          <w:rFonts w:eastAsia="MS Mincho"/>
          <w:szCs w:val="24"/>
        </w:rPr>
      </w:pPr>
    </w:p>
    <w:p w14:paraId="64C0833F" w14:textId="1400A2D4" w:rsidR="00E72377" w:rsidRPr="00187AE0" w:rsidRDefault="00187AE0" w:rsidP="00FE4054">
      <w:pPr>
        <w:pStyle w:val="Proposal"/>
        <w:numPr>
          <w:ilvl w:val="0"/>
          <w:numId w:val="12"/>
        </w:numPr>
        <w:tabs>
          <w:tab w:val="clear" w:pos="1304"/>
          <w:tab w:val="clear" w:pos="1701"/>
        </w:tabs>
        <w:ind w:left="1710" w:hanging="1710"/>
        <w:rPr>
          <w:rFonts w:ascii="Arial" w:hAnsi="Arial" w:cs="Arial"/>
        </w:rPr>
      </w:pPr>
      <w:r>
        <w:rPr>
          <w:rFonts w:ascii="Arial" w:eastAsia="MS Mincho" w:hAnsi="Arial" w:cs="Arial"/>
        </w:rPr>
        <w:lastRenderedPageBreak/>
        <w:t xml:space="preserve">Distributed CRC schemes should be evaluated with fine-granularity sweep over the entire range of K and </w:t>
      </w:r>
      <w:r w:rsidR="005A25EC">
        <w:rPr>
          <w:rFonts w:ascii="Arial" w:eastAsia="MS Mincho" w:hAnsi="Arial" w:cs="Arial"/>
        </w:rPr>
        <w:t>M</w:t>
      </w:r>
      <w:r w:rsidRPr="00D043F8">
        <w:rPr>
          <w:rFonts w:ascii="Arial" w:eastAsia="MS Mincho" w:hAnsi="Arial" w:cs="Arial"/>
        </w:rPr>
        <w:t>.</w:t>
      </w:r>
    </w:p>
    <w:p w14:paraId="4877FEDF" w14:textId="5C90FBB9" w:rsidR="00E72377" w:rsidRPr="00187AE0" w:rsidRDefault="00187AE0" w:rsidP="00FE4054">
      <w:pPr>
        <w:pStyle w:val="Proposal"/>
        <w:numPr>
          <w:ilvl w:val="0"/>
          <w:numId w:val="12"/>
        </w:numPr>
        <w:tabs>
          <w:tab w:val="clear" w:pos="1304"/>
          <w:tab w:val="clear" w:pos="1701"/>
        </w:tabs>
        <w:ind w:left="1710" w:hanging="1710"/>
        <w:rPr>
          <w:rFonts w:ascii="Arial" w:eastAsia="MS Mincho" w:hAnsi="Arial" w:cs="Arial"/>
        </w:rPr>
      </w:pPr>
      <w:r w:rsidRPr="00187AE0">
        <w:rPr>
          <w:rFonts w:ascii="Arial" w:eastAsia="MS Mincho" w:hAnsi="Arial" w:cs="Arial"/>
        </w:rPr>
        <w:t>Other distributed CRC schemes should be explored to provide better early termination gain while requiring less complexity and latency than [5].</w:t>
      </w:r>
    </w:p>
    <w:p w14:paraId="3E799BEF" w14:textId="77777777" w:rsidR="00C0186A" w:rsidRPr="00CE0424" w:rsidRDefault="00C0186A" w:rsidP="00C0186A">
      <w:pPr>
        <w:pStyle w:val="Heading1"/>
      </w:pPr>
      <w:bookmarkStart w:id="7" w:name="_In-sequence_SDU_delivery"/>
      <w:bookmarkEnd w:id="7"/>
      <w:r w:rsidRPr="00CE0424">
        <w:t>References</w:t>
      </w:r>
    </w:p>
    <w:p w14:paraId="5A600161" w14:textId="77777777" w:rsidR="00C0186A" w:rsidRDefault="00CD65D7" w:rsidP="003D2367">
      <w:pPr>
        <w:pStyle w:val="Reference"/>
        <w:ind w:left="540"/>
      </w:pPr>
      <w:bookmarkStart w:id="8" w:name="_Ref480553453"/>
      <w:bookmarkStart w:id="9" w:name="_Ref485396081"/>
      <w:bookmarkStart w:id="10" w:name="_Ref478138618"/>
      <w:r>
        <w:t>R1-1710490</w:t>
      </w:r>
      <w:r w:rsidR="00C0186A">
        <w:t>, “</w:t>
      </w:r>
      <w:bookmarkEnd w:id="8"/>
      <w:r w:rsidR="0030678F" w:rsidRPr="00B66306">
        <w:t>CRC-based Polar Code Construction</w:t>
      </w:r>
      <w:r w:rsidR="0030678F">
        <w:t xml:space="preserve">”, Ericsson, </w:t>
      </w:r>
      <w:r w:rsidRPr="00CD65D7">
        <w:t>Qingdao, P.R. China 27th – 30th June 2017</w:t>
      </w:r>
      <w:r>
        <w:t>.</w:t>
      </w:r>
      <w:bookmarkEnd w:id="9"/>
    </w:p>
    <w:p w14:paraId="3021D31C" w14:textId="77777777" w:rsidR="00C0186A" w:rsidRDefault="00C0186A" w:rsidP="003D2367">
      <w:pPr>
        <w:pStyle w:val="Reference"/>
        <w:ind w:left="540"/>
      </w:pPr>
      <w:bookmarkStart w:id="11" w:name="_Ref477861233"/>
      <w:bookmarkStart w:id="12" w:name="_Ref478166973"/>
      <w:bookmarkEnd w:id="10"/>
      <w:r>
        <w:t>R1-1611254, “Details of the Polar code design”, Huawei, HiSilicon, Reno, USA, November 10</w:t>
      </w:r>
      <w:r>
        <w:rPr>
          <w:vertAlign w:val="superscript"/>
        </w:rPr>
        <w:t>th</w:t>
      </w:r>
      <w:r>
        <w:t xml:space="preserve"> – 14</w:t>
      </w:r>
      <w:r>
        <w:rPr>
          <w:vertAlign w:val="superscript"/>
        </w:rPr>
        <w:t>th</w:t>
      </w:r>
      <w:r>
        <w:t>, 2016</w:t>
      </w:r>
      <w:bookmarkEnd w:id="11"/>
      <w:r>
        <w:t>.</w:t>
      </w:r>
      <w:bookmarkEnd w:id="12"/>
    </w:p>
    <w:p w14:paraId="1CACB017" w14:textId="77777777" w:rsidR="00C0186A" w:rsidRDefault="00C0186A" w:rsidP="003D2367">
      <w:pPr>
        <w:pStyle w:val="Reference"/>
        <w:ind w:left="540"/>
      </w:pPr>
      <w:bookmarkStart w:id="13" w:name="_Ref473797102"/>
      <w:bookmarkStart w:id="14" w:name="_Ref478166446"/>
      <w:r>
        <w:t>R1-167533, “Examination of NR Coding Candidate for Low-Rate Applications”, MediaTek, Gothenburg, Sweden, August 22</w:t>
      </w:r>
      <w:r>
        <w:rPr>
          <w:vertAlign w:val="superscript"/>
        </w:rPr>
        <w:t>nd</w:t>
      </w:r>
      <w:r>
        <w:t>-26</w:t>
      </w:r>
      <w:r>
        <w:rPr>
          <w:vertAlign w:val="superscript"/>
        </w:rPr>
        <w:t>th</w:t>
      </w:r>
      <w:r>
        <w:t>, 2016</w:t>
      </w:r>
      <w:bookmarkEnd w:id="13"/>
      <w:r>
        <w:t>.</w:t>
      </w:r>
      <w:bookmarkEnd w:id="14"/>
    </w:p>
    <w:p w14:paraId="27EC30CF" w14:textId="525F19B7" w:rsidR="00C0186A" w:rsidRDefault="00C0186A" w:rsidP="003D2367">
      <w:pPr>
        <w:pStyle w:val="Reference"/>
        <w:ind w:left="540"/>
      </w:pPr>
      <w:r w:rsidRPr="008F005E">
        <w:t>R1-1707076</w:t>
      </w:r>
      <w:r>
        <w:t>,</w:t>
      </w:r>
      <w:r w:rsidRPr="008F005E">
        <w:tab/>
      </w:r>
      <w:r>
        <w:t>“</w:t>
      </w:r>
      <w:r w:rsidRPr="008F005E">
        <w:t>Performance Comparison of Rate Matching Schemes for Polar Codes</w:t>
      </w:r>
      <w:r>
        <w:t xml:space="preserve">”, </w:t>
      </w:r>
      <w:r w:rsidRPr="008F005E">
        <w:t>Ericsson</w:t>
      </w:r>
      <w:r>
        <w:t>.  3GPP TSG RAN WG1 Meeting #89, Hangzhou, P.R. China 15th – 19th May 2017.</w:t>
      </w:r>
    </w:p>
    <w:p w14:paraId="560AD5CB" w14:textId="0B1B4673" w:rsidR="008466C7" w:rsidRPr="000213DD" w:rsidRDefault="008466C7" w:rsidP="00D9389E">
      <w:pPr>
        <w:pStyle w:val="Reference"/>
        <w:ind w:left="540"/>
        <w:rPr>
          <w:bCs/>
        </w:rPr>
      </w:pPr>
      <w:bookmarkStart w:id="15" w:name="_Ref490147102"/>
      <w:r>
        <w:t>R1-1</w:t>
      </w:r>
      <w:r w:rsidR="00D9389E">
        <w:t>xxxxxx</w:t>
      </w:r>
      <w:r>
        <w:t>, “</w:t>
      </w:r>
      <w:r w:rsidR="00D9389E">
        <w:t>Proposal on Single CRC + Interleaver</w:t>
      </w:r>
      <w:r>
        <w:t xml:space="preserve">”, Nokia, </w:t>
      </w:r>
      <w:r w:rsidR="00D9389E" w:rsidRPr="00D9389E">
        <w:rPr>
          <w:bCs/>
        </w:rPr>
        <w:t>Prague, Czech Republic, 21</w:t>
      </w:r>
      <w:r w:rsidR="00D9389E" w:rsidRPr="00D9389E">
        <w:rPr>
          <w:bCs/>
          <w:vertAlign w:val="superscript"/>
        </w:rPr>
        <w:t>st</w:t>
      </w:r>
      <w:r w:rsidR="00D9389E" w:rsidRPr="00D9389E">
        <w:rPr>
          <w:bCs/>
        </w:rPr>
        <w:t xml:space="preserve"> -</w:t>
      </w:r>
      <w:r w:rsidR="007B65D3">
        <w:rPr>
          <w:bCs/>
        </w:rPr>
        <w:t xml:space="preserve"> </w:t>
      </w:r>
      <w:r w:rsidR="00D9389E" w:rsidRPr="00D9389E">
        <w:rPr>
          <w:bCs/>
        </w:rPr>
        <w:t>25</w:t>
      </w:r>
      <w:r w:rsidR="00D9389E" w:rsidRPr="00D9389E">
        <w:rPr>
          <w:bCs/>
          <w:vertAlign w:val="superscript"/>
        </w:rPr>
        <w:t>th</w:t>
      </w:r>
      <w:r w:rsidR="00D9389E" w:rsidRPr="00D9389E">
        <w:rPr>
          <w:bCs/>
        </w:rPr>
        <w:t xml:space="preserve"> August 2017</w:t>
      </w:r>
      <w:r w:rsidR="00370ABC">
        <w:t>.</w:t>
      </w:r>
      <w:bookmarkEnd w:id="15"/>
    </w:p>
    <w:p w14:paraId="26C10EDE" w14:textId="712375DE" w:rsidR="00370ABC" w:rsidRDefault="00370ABC" w:rsidP="003D2367">
      <w:pPr>
        <w:pStyle w:val="Reference"/>
        <w:ind w:left="540"/>
      </w:pPr>
      <w:bookmarkStart w:id="16" w:name="_Ref490147218"/>
      <w:r>
        <w:t xml:space="preserve">R1-1710491, “Study of Early Termination for DCI”, Ericsson, </w:t>
      </w:r>
      <w:r w:rsidRPr="00CD65D7">
        <w:t>Qingdao, P.R. China 27th – 30th June 2017</w:t>
      </w:r>
      <w:r>
        <w:t>.</w:t>
      </w:r>
      <w:bookmarkEnd w:id="16"/>
    </w:p>
    <w:p w14:paraId="786DAD6C" w14:textId="2FA80937" w:rsidR="009C6ECF" w:rsidRDefault="009C6ECF" w:rsidP="003D2367">
      <w:pPr>
        <w:pStyle w:val="Reference"/>
        <w:ind w:left="540"/>
      </w:pPr>
      <w:r w:rsidRPr="009C6ECF">
        <w:t>R1-1712646</w:t>
      </w:r>
      <w:r>
        <w:t>, “</w:t>
      </w:r>
      <w:r w:rsidRPr="009C6ECF">
        <w:t>Performance of Information Sequence Design for Polar Codes</w:t>
      </w:r>
      <w:r>
        <w:t xml:space="preserve">,” </w:t>
      </w:r>
      <w:r w:rsidRPr="009C6ECF">
        <w:t>Ericsson</w:t>
      </w:r>
      <w:r>
        <w:t>, 3GPP TSG RAN WG1 NR Meeting #90</w:t>
      </w:r>
      <w:r w:rsidR="005E08BB">
        <w:t xml:space="preserve">, </w:t>
      </w:r>
      <w:r>
        <w:t>Prague, Czech Republic, 21st – 25th August 2017</w:t>
      </w:r>
      <w:r w:rsidR="005E08BB">
        <w:t>.</w:t>
      </w:r>
    </w:p>
    <w:p w14:paraId="5C764C8F" w14:textId="27892C48" w:rsidR="00F94E32" w:rsidRDefault="00F94E32" w:rsidP="003D2367">
      <w:pPr>
        <w:pStyle w:val="Reference"/>
        <w:ind w:left="540"/>
      </w:pPr>
      <w:r w:rsidRPr="007D5203">
        <w:t>R1-</w:t>
      </w:r>
      <w:r w:rsidRPr="00B66306">
        <w:t>1710490</w:t>
      </w:r>
      <w:r>
        <w:t>, “</w:t>
      </w:r>
      <w:r w:rsidRPr="00B66306">
        <w:t>CRC-based Polar Code Construction</w:t>
      </w:r>
      <w:r>
        <w:t xml:space="preserve">,” Ericsson, </w:t>
      </w:r>
      <w:r w:rsidRPr="00CD65D7">
        <w:t>Qingdao, P.R. China 27th – 30th June 2017</w:t>
      </w:r>
      <w:r>
        <w:t>.</w:t>
      </w:r>
    </w:p>
    <w:p w14:paraId="2B192F7F" w14:textId="10765EA8" w:rsidR="003A7EF3" w:rsidRDefault="00A3795A" w:rsidP="00A3795A">
      <w:pPr>
        <w:pStyle w:val="Heading1"/>
      </w:pPr>
      <w:r>
        <w:t>A</w:t>
      </w:r>
      <w:r w:rsidR="004A46DA">
        <w:t>ppendix</w:t>
      </w:r>
      <w:r>
        <w:t>: Selected histograms</w:t>
      </w:r>
    </w:p>
    <w:p w14:paraId="0BE4CAC8" w14:textId="373370D1" w:rsidR="003C4056" w:rsidRDefault="003C4056" w:rsidP="009A217D">
      <w:r>
        <w:t>Note that the curves for M=384 and M=768 are on top of each other.</w:t>
      </w:r>
    </w:p>
    <w:p w14:paraId="15EE667D" w14:textId="77777777" w:rsidR="003C4056" w:rsidRPr="003C4056" w:rsidRDefault="003C4056" w:rsidP="009A217D"/>
    <w:p w14:paraId="003FDAC1" w14:textId="15B9970F" w:rsidR="009A217D" w:rsidRPr="00F36AF3" w:rsidRDefault="00C2785B" w:rsidP="009A217D">
      <w:pPr>
        <w:rPr>
          <w:b/>
          <w:u w:val="single"/>
        </w:rPr>
      </w:pPr>
      <w:r>
        <w:rPr>
          <w:b/>
          <w:u w:val="single"/>
        </w:rPr>
        <w:t>Histogram for K=2</w:t>
      </w:r>
      <w:r w:rsidR="00593B98" w:rsidRPr="00F36AF3">
        <w:rPr>
          <w:b/>
          <w:u w:val="single"/>
        </w:rPr>
        <w:t>0.</w:t>
      </w:r>
    </w:p>
    <w:p w14:paraId="2CB7D9C2" w14:textId="082626DD" w:rsidR="00593B98" w:rsidRDefault="00DD53B7" w:rsidP="009A217D">
      <w:r>
        <w:rPr>
          <w:noProof/>
        </w:rPr>
        <w:lastRenderedPageBreak/>
        <w:drawing>
          <wp:inline distT="0" distB="0" distL="0" distR="0" wp14:anchorId="3AAD8FBA" wp14:editId="166AB1A5">
            <wp:extent cx="5943600" cy="336486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IST_20.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2429B16F" w14:textId="3921B4A8" w:rsidR="00E533F9" w:rsidRDefault="00E533F9" w:rsidP="009A217D"/>
    <w:p w14:paraId="6E88BBE6" w14:textId="795FADEB" w:rsidR="00593B98" w:rsidRDefault="00593B98" w:rsidP="009A217D"/>
    <w:p w14:paraId="0E9D58D3" w14:textId="77777777" w:rsidR="00593B98" w:rsidRDefault="00593B98" w:rsidP="009A217D"/>
    <w:p w14:paraId="45654A47" w14:textId="730D84D5" w:rsidR="00593B98" w:rsidRPr="00F36AF3" w:rsidRDefault="003C4056" w:rsidP="00593B98">
      <w:pPr>
        <w:rPr>
          <w:b/>
          <w:u w:val="single"/>
        </w:rPr>
      </w:pPr>
      <w:r>
        <w:rPr>
          <w:b/>
          <w:u w:val="single"/>
        </w:rPr>
        <w:t>Histogram for K=60</w:t>
      </w:r>
      <w:r w:rsidR="00593B98" w:rsidRPr="00F36AF3">
        <w:rPr>
          <w:b/>
          <w:u w:val="single"/>
        </w:rPr>
        <w:t>.</w:t>
      </w:r>
    </w:p>
    <w:p w14:paraId="59DF6566" w14:textId="1114F213" w:rsidR="00593B98" w:rsidRDefault="00DD53B7" w:rsidP="009A217D">
      <w:r>
        <w:rPr>
          <w:noProof/>
        </w:rPr>
        <w:drawing>
          <wp:inline distT="0" distB="0" distL="0" distR="0" wp14:anchorId="6B977EFE" wp14:editId="041441A3">
            <wp:extent cx="5943600" cy="3364865"/>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HIST_60.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6A41F190" w14:textId="4EEFD1F6" w:rsidR="00E533F9" w:rsidRDefault="00E533F9" w:rsidP="009A217D"/>
    <w:p w14:paraId="02CA1693" w14:textId="77777777" w:rsidR="00A41542" w:rsidRPr="00A41542" w:rsidRDefault="00A41542" w:rsidP="00A41542"/>
    <w:sectPr w:rsidR="00A41542" w:rsidRPr="00A41542" w:rsidSect="00C02A4C">
      <w:headerReference w:type="even" r:id="rId18"/>
      <w:footerReference w:type="default" r:id="rId19"/>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FCEB16" w14:textId="77777777" w:rsidR="00AE2618" w:rsidRDefault="00AE2618">
      <w:r>
        <w:separator/>
      </w:r>
    </w:p>
  </w:endnote>
  <w:endnote w:type="continuationSeparator" w:id="0">
    <w:p w14:paraId="6A711585" w14:textId="77777777" w:rsidR="00AE2618" w:rsidRDefault="00AE26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03AB86" w14:textId="383BC263" w:rsidR="00E820BE" w:rsidRDefault="00E820B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550884">
      <w:rPr>
        <w:rStyle w:val="PageNumber"/>
        <w:noProof/>
      </w:rPr>
      <w:t>11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550884">
      <w:rPr>
        <w:rStyle w:val="PageNumber"/>
        <w:noProof/>
      </w:rPr>
      <w:t>12</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7D5939B" w14:textId="77777777" w:rsidR="00AE2618" w:rsidRDefault="00AE2618">
      <w:r>
        <w:separator/>
      </w:r>
    </w:p>
  </w:footnote>
  <w:footnote w:type="continuationSeparator" w:id="0">
    <w:p w14:paraId="620721DD" w14:textId="77777777" w:rsidR="00AE2618" w:rsidRDefault="00AE26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2A5EFF" w14:textId="77777777" w:rsidR="00E820BE" w:rsidRDefault="00E820B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E78694BC"/>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F6B8800C"/>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080634A8"/>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852EAB94"/>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9C9A2DEA"/>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8B269B2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F4E3340"/>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4565932"/>
    <w:multiLevelType w:val="hybridMultilevel"/>
    <w:tmpl w:val="1FAEB9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885A4D"/>
    <w:multiLevelType w:val="hybridMultilevel"/>
    <w:tmpl w:val="2A2AEC16"/>
    <w:lvl w:ilvl="0" w:tplc="98EC3B88">
      <w:start w:val="1"/>
      <w:numFmt w:val="bullet"/>
      <w:pStyle w:val="Agreemen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14" w15:restartNumberingAfterBreak="0">
    <w:nsid w:val="3D5474A8"/>
    <w:multiLevelType w:val="hybridMultilevel"/>
    <w:tmpl w:val="5ECE9D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6" w15:restartNumberingAfterBreak="0">
    <w:nsid w:val="4AC51DCD"/>
    <w:multiLevelType w:val="hybridMultilevel"/>
    <w:tmpl w:val="014E5E1C"/>
    <w:lvl w:ilvl="0" w:tplc="F5EE744A">
      <w:start w:val="1"/>
      <w:numFmt w:val="decimal"/>
      <w:lvlText w:val="Observation %1"/>
      <w:lvlJc w:val="left"/>
      <w:pPr>
        <w:tabs>
          <w:tab w:val="num" w:pos="1304"/>
        </w:tabs>
        <w:ind w:left="130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7" w15:restartNumberingAfterBreak="0">
    <w:nsid w:val="4CC72B8C"/>
    <w:multiLevelType w:val="hybridMultilevel"/>
    <w:tmpl w:val="014E5E1C"/>
    <w:lvl w:ilvl="0" w:tplc="F5EE744A">
      <w:start w:val="1"/>
      <w:numFmt w:val="decimal"/>
      <w:lvlText w:val="Observation %1"/>
      <w:lvlJc w:val="left"/>
      <w:pPr>
        <w:tabs>
          <w:tab w:val="num" w:pos="1304"/>
        </w:tabs>
        <w:ind w:left="130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B4360F7"/>
    <w:multiLevelType w:val="hybridMultilevel"/>
    <w:tmpl w:val="A3186342"/>
    <w:lvl w:ilvl="0" w:tplc="060A1706">
      <w:start w:val="1"/>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21" w15:restartNumberingAfterBreak="0">
    <w:nsid w:val="5DCE7201"/>
    <w:multiLevelType w:val="hybridMultilevel"/>
    <w:tmpl w:val="C7C8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87A6116"/>
    <w:multiLevelType w:val="hybridMultilevel"/>
    <w:tmpl w:val="A8CE7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2C71936"/>
    <w:multiLevelType w:val="multilevel"/>
    <w:tmpl w:val="04090025"/>
    <w:lvl w:ilvl="0">
      <w:start w:val="1"/>
      <w:numFmt w:val="decimal"/>
      <w:lvlText w:val="%1"/>
      <w:lvlJc w:val="left"/>
      <w:pPr>
        <w:ind w:left="432" w:hanging="432"/>
      </w:pPr>
      <w:rPr>
        <w:rFonts w:hint="default"/>
        <w:u w:val="none"/>
      </w:rPr>
    </w:lvl>
    <w:lvl w:ilvl="1">
      <w:start w:val="1"/>
      <w:numFmt w:val="decimal"/>
      <w:lvlText w:val="%1.%2"/>
      <w:lvlJc w:val="left"/>
      <w:pPr>
        <w:ind w:left="576" w:hanging="576"/>
      </w:pPr>
      <w:rPr>
        <w:rFonts w:hint="default"/>
        <w:color w:val="000000"/>
        <w:u w:val="none"/>
      </w:rPr>
    </w:lvl>
    <w:lvl w:ilvl="2">
      <w:start w:val="1"/>
      <w:numFmt w:val="decimal"/>
      <w:lvlText w:val="%1.%2.%3"/>
      <w:lvlJc w:val="left"/>
      <w:pPr>
        <w:ind w:left="720" w:hanging="720"/>
      </w:pPr>
      <w:rPr>
        <w:rFonts w:hint="default"/>
        <w:u w:val="none"/>
      </w:rPr>
    </w:lvl>
    <w:lvl w:ilvl="3">
      <w:start w:val="1"/>
      <w:numFmt w:val="decimal"/>
      <w:lvlText w:val="%1.%2.%3.%4"/>
      <w:lvlJc w:val="left"/>
      <w:pPr>
        <w:ind w:left="864" w:hanging="864"/>
      </w:pPr>
      <w:rPr>
        <w:rFonts w:hint="default"/>
        <w:u w:val="none"/>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4"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2"/>
  </w:num>
  <w:num w:numId="2">
    <w:abstractNumId w:val="18"/>
  </w:num>
  <w:num w:numId="3">
    <w:abstractNumId w:val="16"/>
  </w:num>
  <w:num w:numId="4">
    <w:abstractNumId w:val="19"/>
  </w:num>
  <w:num w:numId="5">
    <w:abstractNumId w:val="22"/>
  </w:num>
  <w:num w:numId="6">
    <w:abstractNumId w:val="10"/>
  </w:num>
  <w:num w:numId="7">
    <w:abstractNumId w:val="12"/>
    <w:lvlOverride w:ilvl="0">
      <w:startOverride w:val="1"/>
    </w:lvlOverride>
  </w:num>
  <w:num w:numId="8">
    <w:abstractNumId w:val="17"/>
  </w:num>
  <w:num w:numId="9">
    <w:abstractNumId w:val="9"/>
    <w:lvlOverride w:ilvl="0">
      <w:lvl w:ilvl="0">
        <w:numFmt w:val="bullet"/>
        <w:lvlText w:val=""/>
        <w:lvlJc w:val="left"/>
        <w:pPr>
          <w:tabs>
            <w:tab w:val="num" w:pos="720"/>
          </w:tabs>
          <w:ind w:left="720" w:hanging="360"/>
        </w:pPr>
        <w:rPr>
          <w:rFonts w:ascii="Wingdings" w:hAnsi="Wingdings" w:hint="default"/>
          <w:sz w:val="20"/>
        </w:rPr>
      </w:lvl>
    </w:lvlOverride>
  </w:num>
  <w:num w:numId="10">
    <w:abstractNumId w:val="14"/>
  </w:num>
  <w:num w:numId="11">
    <w:abstractNumId w:val="21"/>
  </w:num>
  <w:num w:numId="12">
    <w:abstractNumId w:val="12"/>
    <w:lvlOverride w:ilvl="0">
      <w:startOverride w:val="1"/>
    </w:lvlOverride>
  </w:num>
  <w:num w:numId="13">
    <w:abstractNumId w:val="20"/>
  </w:num>
  <w:num w:numId="14">
    <w:abstractNumId w:val="24"/>
  </w:num>
  <w:num w:numId="15">
    <w:abstractNumId w:val="15"/>
  </w:num>
  <w:num w:numId="16">
    <w:abstractNumId w:val="8"/>
  </w:num>
  <w:num w:numId="17">
    <w:abstractNumId w:val="7"/>
  </w:num>
  <w:num w:numId="18">
    <w:abstractNumId w:val="13"/>
  </w:num>
  <w:num w:numId="19">
    <w:abstractNumId w:val="25"/>
  </w:num>
  <w:num w:numId="20">
    <w:abstractNumId w:val="11"/>
  </w:num>
  <w:num w:numId="21">
    <w:abstractNumId w:val="23"/>
  </w:num>
  <w:num w:numId="22">
    <w:abstractNumId w:val="6"/>
  </w:num>
  <w:num w:numId="23">
    <w:abstractNumId w:val="5"/>
  </w:num>
  <w:num w:numId="24">
    <w:abstractNumId w:val="4"/>
  </w:num>
  <w:num w:numId="25">
    <w:abstractNumId w:val="3"/>
  </w:num>
  <w:num w:numId="26">
    <w:abstractNumId w:val="2"/>
  </w:num>
  <w:num w:numId="27">
    <w:abstractNumId w:val="1"/>
  </w:num>
  <w:num w:numId="28">
    <w:abstractNumId w:val="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CDC"/>
    <w:rsid w:val="00011B28"/>
    <w:rsid w:val="0001270C"/>
    <w:rsid w:val="00015D15"/>
    <w:rsid w:val="000213DD"/>
    <w:rsid w:val="0002564D"/>
    <w:rsid w:val="00025ECA"/>
    <w:rsid w:val="00030B30"/>
    <w:rsid w:val="000325B8"/>
    <w:rsid w:val="00034C15"/>
    <w:rsid w:val="00036BA1"/>
    <w:rsid w:val="00042009"/>
    <w:rsid w:val="000422E2"/>
    <w:rsid w:val="00042F22"/>
    <w:rsid w:val="000444EF"/>
    <w:rsid w:val="00052A07"/>
    <w:rsid w:val="000534AA"/>
    <w:rsid w:val="000534E3"/>
    <w:rsid w:val="0005606A"/>
    <w:rsid w:val="00057117"/>
    <w:rsid w:val="00060219"/>
    <w:rsid w:val="000616E7"/>
    <w:rsid w:val="00061911"/>
    <w:rsid w:val="0006487E"/>
    <w:rsid w:val="00065E1A"/>
    <w:rsid w:val="00077E5F"/>
    <w:rsid w:val="0008036A"/>
    <w:rsid w:val="00081AE6"/>
    <w:rsid w:val="00083874"/>
    <w:rsid w:val="000855EB"/>
    <w:rsid w:val="00085B52"/>
    <w:rsid w:val="000866F2"/>
    <w:rsid w:val="0009009F"/>
    <w:rsid w:val="00091557"/>
    <w:rsid w:val="000924C1"/>
    <w:rsid w:val="000924F0"/>
    <w:rsid w:val="00093474"/>
    <w:rsid w:val="0009510F"/>
    <w:rsid w:val="00096AFC"/>
    <w:rsid w:val="000A1B7B"/>
    <w:rsid w:val="000A56F2"/>
    <w:rsid w:val="000A621C"/>
    <w:rsid w:val="000B2719"/>
    <w:rsid w:val="000B3A8F"/>
    <w:rsid w:val="000B4AB9"/>
    <w:rsid w:val="000B58C3"/>
    <w:rsid w:val="000B61E9"/>
    <w:rsid w:val="000C06AB"/>
    <w:rsid w:val="000C165A"/>
    <w:rsid w:val="000C2E19"/>
    <w:rsid w:val="000C5231"/>
    <w:rsid w:val="000D0D07"/>
    <w:rsid w:val="000D4797"/>
    <w:rsid w:val="000E0527"/>
    <w:rsid w:val="000E1E92"/>
    <w:rsid w:val="000E6240"/>
    <w:rsid w:val="000E6FE6"/>
    <w:rsid w:val="000F06D6"/>
    <w:rsid w:val="000F0EB1"/>
    <w:rsid w:val="000F1106"/>
    <w:rsid w:val="000F3BE9"/>
    <w:rsid w:val="000F3F6C"/>
    <w:rsid w:val="000F6DF3"/>
    <w:rsid w:val="001005FF"/>
    <w:rsid w:val="001062FB"/>
    <w:rsid w:val="001063E6"/>
    <w:rsid w:val="00113CF4"/>
    <w:rsid w:val="001153EA"/>
    <w:rsid w:val="00115643"/>
    <w:rsid w:val="00116765"/>
    <w:rsid w:val="001219F5"/>
    <w:rsid w:val="00121A20"/>
    <w:rsid w:val="0012377F"/>
    <w:rsid w:val="00123B98"/>
    <w:rsid w:val="00124314"/>
    <w:rsid w:val="00126B4A"/>
    <w:rsid w:val="00132FD0"/>
    <w:rsid w:val="001344C0"/>
    <w:rsid w:val="001346FA"/>
    <w:rsid w:val="00135252"/>
    <w:rsid w:val="00137AB5"/>
    <w:rsid w:val="00137D75"/>
    <w:rsid w:val="00137F0B"/>
    <w:rsid w:val="00151E23"/>
    <w:rsid w:val="001526E0"/>
    <w:rsid w:val="0015373E"/>
    <w:rsid w:val="001551B5"/>
    <w:rsid w:val="00157CAF"/>
    <w:rsid w:val="001616F8"/>
    <w:rsid w:val="001659C1"/>
    <w:rsid w:val="0017023D"/>
    <w:rsid w:val="00173A8E"/>
    <w:rsid w:val="0018143F"/>
    <w:rsid w:val="001862E9"/>
    <w:rsid w:val="00187AE0"/>
    <w:rsid w:val="00190AC1"/>
    <w:rsid w:val="0019341A"/>
    <w:rsid w:val="00197DF9"/>
    <w:rsid w:val="001A1987"/>
    <w:rsid w:val="001A2564"/>
    <w:rsid w:val="001A3AB2"/>
    <w:rsid w:val="001A6173"/>
    <w:rsid w:val="001A6CBA"/>
    <w:rsid w:val="001B0D97"/>
    <w:rsid w:val="001B5010"/>
    <w:rsid w:val="001B5A5D"/>
    <w:rsid w:val="001C1CE5"/>
    <w:rsid w:val="001C3D2A"/>
    <w:rsid w:val="001D51BA"/>
    <w:rsid w:val="001D6342"/>
    <w:rsid w:val="001D6D53"/>
    <w:rsid w:val="001E2560"/>
    <w:rsid w:val="001E58E2"/>
    <w:rsid w:val="001E7AED"/>
    <w:rsid w:val="001F193A"/>
    <w:rsid w:val="001F3916"/>
    <w:rsid w:val="001F54C5"/>
    <w:rsid w:val="001F662C"/>
    <w:rsid w:val="001F7074"/>
    <w:rsid w:val="00200490"/>
    <w:rsid w:val="00201F3A"/>
    <w:rsid w:val="00203F96"/>
    <w:rsid w:val="002069B2"/>
    <w:rsid w:val="00207FA3"/>
    <w:rsid w:val="0021270C"/>
    <w:rsid w:val="00214DA8"/>
    <w:rsid w:val="00215423"/>
    <w:rsid w:val="002158FA"/>
    <w:rsid w:val="00220600"/>
    <w:rsid w:val="00220DD8"/>
    <w:rsid w:val="002224DB"/>
    <w:rsid w:val="00223FCB"/>
    <w:rsid w:val="002252C3"/>
    <w:rsid w:val="00225C54"/>
    <w:rsid w:val="0023058B"/>
    <w:rsid w:val="00230765"/>
    <w:rsid w:val="002319E4"/>
    <w:rsid w:val="00235632"/>
    <w:rsid w:val="00235872"/>
    <w:rsid w:val="00236599"/>
    <w:rsid w:val="00241559"/>
    <w:rsid w:val="002435B3"/>
    <w:rsid w:val="00243A4B"/>
    <w:rsid w:val="002451ED"/>
    <w:rsid w:val="002458EB"/>
    <w:rsid w:val="002500C8"/>
    <w:rsid w:val="00255E5C"/>
    <w:rsid w:val="00257543"/>
    <w:rsid w:val="002617E7"/>
    <w:rsid w:val="00264228"/>
    <w:rsid w:val="00264334"/>
    <w:rsid w:val="0026473E"/>
    <w:rsid w:val="00265346"/>
    <w:rsid w:val="00266214"/>
    <w:rsid w:val="00267C83"/>
    <w:rsid w:val="0027144F"/>
    <w:rsid w:val="00271813"/>
    <w:rsid w:val="00271F3A"/>
    <w:rsid w:val="00273278"/>
    <w:rsid w:val="002737F4"/>
    <w:rsid w:val="00274E23"/>
    <w:rsid w:val="002805F5"/>
    <w:rsid w:val="00280751"/>
    <w:rsid w:val="0028280A"/>
    <w:rsid w:val="00286ACD"/>
    <w:rsid w:val="00287838"/>
    <w:rsid w:val="002907B5"/>
    <w:rsid w:val="00292EB7"/>
    <w:rsid w:val="00296227"/>
    <w:rsid w:val="00296F44"/>
    <w:rsid w:val="0029777D"/>
    <w:rsid w:val="002A055E"/>
    <w:rsid w:val="002A1D4E"/>
    <w:rsid w:val="002A2869"/>
    <w:rsid w:val="002B24D6"/>
    <w:rsid w:val="002C251D"/>
    <w:rsid w:val="002C41E6"/>
    <w:rsid w:val="002C54DF"/>
    <w:rsid w:val="002C6895"/>
    <w:rsid w:val="002D071A"/>
    <w:rsid w:val="002D34B2"/>
    <w:rsid w:val="002D7637"/>
    <w:rsid w:val="002E17F2"/>
    <w:rsid w:val="002E7CAE"/>
    <w:rsid w:val="002F2771"/>
    <w:rsid w:val="002F37A9"/>
    <w:rsid w:val="002F5B25"/>
    <w:rsid w:val="002F6288"/>
    <w:rsid w:val="00301CE6"/>
    <w:rsid w:val="0030256B"/>
    <w:rsid w:val="003035BC"/>
    <w:rsid w:val="00303972"/>
    <w:rsid w:val="0030501F"/>
    <w:rsid w:val="0030678F"/>
    <w:rsid w:val="00307276"/>
    <w:rsid w:val="00307BA1"/>
    <w:rsid w:val="00311702"/>
    <w:rsid w:val="00311E82"/>
    <w:rsid w:val="00313FD6"/>
    <w:rsid w:val="003143BD"/>
    <w:rsid w:val="003203ED"/>
    <w:rsid w:val="00322C9F"/>
    <w:rsid w:val="00324D23"/>
    <w:rsid w:val="00327997"/>
    <w:rsid w:val="00327AAD"/>
    <w:rsid w:val="00331751"/>
    <w:rsid w:val="00331B7B"/>
    <w:rsid w:val="00334579"/>
    <w:rsid w:val="00335858"/>
    <w:rsid w:val="00336BDA"/>
    <w:rsid w:val="00342BD7"/>
    <w:rsid w:val="00346DB5"/>
    <w:rsid w:val="003477B1"/>
    <w:rsid w:val="00357380"/>
    <w:rsid w:val="003602D9"/>
    <w:rsid w:val="003604CE"/>
    <w:rsid w:val="00370ABC"/>
    <w:rsid w:val="00370E47"/>
    <w:rsid w:val="003742AC"/>
    <w:rsid w:val="00374ADB"/>
    <w:rsid w:val="00377CE1"/>
    <w:rsid w:val="00381B8B"/>
    <w:rsid w:val="00385BF0"/>
    <w:rsid w:val="003939FF"/>
    <w:rsid w:val="003A0E41"/>
    <w:rsid w:val="003A2223"/>
    <w:rsid w:val="003A2A0F"/>
    <w:rsid w:val="003A453D"/>
    <w:rsid w:val="003A45A1"/>
    <w:rsid w:val="003A4D5D"/>
    <w:rsid w:val="003A5B0A"/>
    <w:rsid w:val="003A5C09"/>
    <w:rsid w:val="003A6180"/>
    <w:rsid w:val="003A6BAC"/>
    <w:rsid w:val="003A7EF3"/>
    <w:rsid w:val="003B159C"/>
    <w:rsid w:val="003B369F"/>
    <w:rsid w:val="003B36A3"/>
    <w:rsid w:val="003B7FE5"/>
    <w:rsid w:val="003C11C8"/>
    <w:rsid w:val="003C2702"/>
    <w:rsid w:val="003C4056"/>
    <w:rsid w:val="003C7806"/>
    <w:rsid w:val="003D109F"/>
    <w:rsid w:val="003D125C"/>
    <w:rsid w:val="003D2367"/>
    <w:rsid w:val="003D2478"/>
    <w:rsid w:val="003D3C45"/>
    <w:rsid w:val="003D5B1F"/>
    <w:rsid w:val="003D74C3"/>
    <w:rsid w:val="003E15FA"/>
    <w:rsid w:val="003E55E4"/>
    <w:rsid w:val="003E74E3"/>
    <w:rsid w:val="003F05C7"/>
    <w:rsid w:val="003F2C65"/>
    <w:rsid w:val="003F2CD4"/>
    <w:rsid w:val="003F6BBE"/>
    <w:rsid w:val="004000E8"/>
    <w:rsid w:val="00402E2B"/>
    <w:rsid w:val="004033B5"/>
    <w:rsid w:val="004050EA"/>
    <w:rsid w:val="0040512B"/>
    <w:rsid w:val="00405CA5"/>
    <w:rsid w:val="00407CD3"/>
    <w:rsid w:val="00410134"/>
    <w:rsid w:val="00410B72"/>
    <w:rsid w:val="00410F18"/>
    <w:rsid w:val="0041263E"/>
    <w:rsid w:val="00413AAC"/>
    <w:rsid w:val="00413E92"/>
    <w:rsid w:val="00421105"/>
    <w:rsid w:val="00423547"/>
    <w:rsid w:val="004242F4"/>
    <w:rsid w:val="00427248"/>
    <w:rsid w:val="00437447"/>
    <w:rsid w:val="00441782"/>
    <w:rsid w:val="00441A92"/>
    <w:rsid w:val="00444F13"/>
    <w:rsid w:val="00444F56"/>
    <w:rsid w:val="00446488"/>
    <w:rsid w:val="00451164"/>
    <w:rsid w:val="004517AA"/>
    <w:rsid w:val="00452CAC"/>
    <w:rsid w:val="00457565"/>
    <w:rsid w:val="00457B71"/>
    <w:rsid w:val="004669E2"/>
    <w:rsid w:val="00470C31"/>
    <w:rsid w:val="004734D0"/>
    <w:rsid w:val="0047556B"/>
    <w:rsid w:val="00477768"/>
    <w:rsid w:val="00484738"/>
    <w:rsid w:val="00492BC5"/>
    <w:rsid w:val="004964F1"/>
    <w:rsid w:val="004A16BC"/>
    <w:rsid w:val="004A2B94"/>
    <w:rsid w:val="004A46DA"/>
    <w:rsid w:val="004B7C0C"/>
    <w:rsid w:val="004C3898"/>
    <w:rsid w:val="004D36B1"/>
    <w:rsid w:val="004D7EBD"/>
    <w:rsid w:val="004E2680"/>
    <w:rsid w:val="004E28F9"/>
    <w:rsid w:val="004E462E"/>
    <w:rsid w:val="004E56DC"/>
    <w:rsid w:val="004E76F4"/>
    <w:rsid w:val="004F0B4E"/>
    <w:rsid w:val="004F0B6C"/>
    <w:rsid w:val="004F2078"/>
    <w:rsid w:val="004F4DA3"/>
    <w:rsid w:val="00506557"/>
    <w:rsid w:val="0050677A"/>
    <w:rsid w:val="005108D8"/>
    <w:rsid w:val="005116F9"/>
    <w:rsid w:val="005153A7"/>
    <w:rsid w:val="005219CF"/>
    <w:rsid w:val="005273F3"/>
    <w:rsid w:val="00534B59"/>
    <w:rsid w:val="00536759"/>
    <w:rsid w:val="00537C62"/>
    <w:rsid w:val="00546970"/>
    <w:rsid w:val="00550884"/>
    <w:rsid w:val="00554192"/>
    <w:rsid w:val="00554E19"/>
    <w:rsid w:val="0056121F"/>
    <w:rsid w:val="00570113"/>
    <w:rsid w:val="00572505"/>
    <w:rsid w:val="00575DA6"/>
    <w:rsid w:val="00577045"/>
    <w:rsid w:val="00582809"/>
    <w:rsid w:val="0058798C"/>
    <w:rsid w:val="005900FA"/>
    <w:rsid w:val="005935A4"/>
    <w:rsid w:val="00593B98"/>
    <w:rsid w:val="005948C2"/>
    <w:rsid w:val="00595DCA"/>
    <w:rsid w:val="00596676"/>
    <w:rsid w:val="0059779B"/>
    <w:rsid w:val="005A209A"/>
    <w:rsid w:val="005A2176"/>
    <w:rsid w:val="005A25EC"/>
    <w:rsid w:val="005A662D"/>
    <w:rsid w:val="005B0804"/>
    <w:rsid w:val="005B35D7"/>
    <w:rsid w:val="005B392A"/>
    <w:rsid w:val="005B3AA3"/>
    <w:rsid w:val="005B6F83"/>
    <w:rsid w:val="005C74FB"/>
    <w:rsid w:val="005D1602"/>
    <w:rsid w:val="005D70B6"/>
    <w:rsid w:val="005E08BB"/>
    <w:rsid w:val="005E2573"/>
    <w:rsid w:val="005E385F"/>
    <w:rsid w:val="005E5B81"/>
    <w:rsid w:val="005E6960"/>
    <w:rsid w:val="005E786D"/>
    <w:rsid w:val="005F2CB1"/>
    <w:rsid w:val="005F3025"/>
    <w:rsid w:val="005F618C"/>
    <w:rsid w:val="005F70BD"/>
    <w:rsid w:val="00600529"/>
    <w:rsid w:val="0060283C"/>
    <w:rsid w:val="00604F14"/>
    <w:rsid w:val="00611B83"/>
    <w:rsid w:val="00613257"/>
    <w:rsid w:val="00620A71"/>
    <w:rsid w:val="00620D80"/>
    <w:rsid w:val="006234A6"/>
    <w:rsid w:val="00630001"/>
    <w:rsid w:val="006311B3"/>
    <w:rsid w:val="0063284C"/>
    <w:rsid w:val="00636398"/>
    <w:rsid w:val="006368D3"/>
    <w:rsid w:val="006377EC"/>
    <w:rsid w:val="0064151F"/>
    <w:rsid w:val="00641533"/>
    <w:rsid w:val="0064208D"/>
    <w:rsid w:val="00643475"/>
    <w:rsid w:val="0064396A"/>
    <w:rsid w:val="00645D51"/>
    <w:rsid w:val="0064624E"/>
    <w:rsid w:val="00650AB9"/>
    <w:rsid w:val="00655733"/>
    <w:rsid w:val="00655ACD"/>
    <w:rsid w:val="00656A92"/>
    <w:rsid w:val="00656DDE"/>
    <w:rsid w:val="00657776"/>
    <w:rsid w:val="0066011D"/>
    <w:rsid w:val="006607C0"/>
    <w:rsid w:val="006613A6"/>
    <w:rsid w:val="006627A2"/>
    <w:rsid w:val="00662E8A"/>
    <w:rsid w:val="006634E6"/>
    <w:rsid w:val="006655EE"/>
    <w:rsid w:val="00667EE7"/>
    <w:rsid w:val="00670922"/>
    <w:rsid w:val="00670BE1"/>
    <w:rsid w:val="0067218F"/>
    <w:rsid w:val="006741F2"/>
    <w:rsid w:val="00674CC3"/>
    <w:rsid w:val="00675C72"/>
    <w:rsid w:val="006771F9"/>
    <w:rsid w:val="006776D7"/>
    <w:rsid w:val="00681003"/>
    <w:rsid w:val="006817C9"/>
    <w:rsid w:val="00683ECE"/>
    <w:rsid w:val="00695C44"/>
    <w:rsid w:val="00695FC2"/>
    <w:rsid w:val="00696949"/>
    <w:rsid w:val="00697052"/>
    <w:rsid w:val="006A0A07"/>
    <w:rsid w:val="006A46FB"/>
    <w:rsid w:val="006A497B"/>
    <w:rsid w:val="006A5E28"/>
    <w:rsid w:val="006A6585"/>
    <w:rsid w:val="006A697B"/>
    <w:rsid w:val="006A7AFF"/>
    <w:rsid w:val="006B1816"/>
    <w:rsid w:val="006B2099"/>
    <w:rsid w:val="006B50CF"/>
    <w:rsid w:val="006B5D5D"/>
    <w:rsid w:val="006C03B8"/>
    <w:rsid w:val="006C464F"/>
    <w:rsid w:val="006C5EC9"/>
    <w:rsid w:val="006C6059"/>
    <w:rsid w:val="006C7522"/>
    <w:rsid w:val="006D0F5E"/>
    <w:rsid w:val="006D6F08"/>
    <w:rsid w:val="006D7589"/>
    <w:rsid w:val="006E062C"/>
    <w:rsid w:val="006E1514"/>
    <w:rsid w:val="006E2288"/>
    <w:rsid w:val="006E28B7"/>
    <w:rsid w:val="006E3310"/>
    <w:rsid w:val="006E3AD3"/>
    <w:rsid w:val="006E4E39"/>
    <w:rsid w:val="006E565E"/>
    <w:rsid w:val="006E673D"/>
    <w:rsid w:val="006E7D3B"/>
    <w:rsid w:val="006F05DE"/>
    <w:rsid w:val="006F1B70"/>
    <w:rsid w:val="006F341D"/>
    <w:rsid w:val="006F3CDE"/>
    <w:rsid w:val="006F58D4"/>
    <w:rsid w:val="0070346E"/>
    <w:rsid w:val="00704EDB"/>
    <w:rsid w:val="00706101"/>
    <w:rsid w:val="00707072"/>
    <w:rsid w:val="00707D61"/>
    <w:rsid w:val="00712287"/>
    <w:rsid w:val="00712772"/>
    <w:rsid w:val="007148D3"/>
    <w:rsid w:val="00715B9A"/>
    <w:rsid w:val="00726EA6"/>
    <w:rsid w:val="00727208"/>
    <w:rsid w:val="00727680"/>
    <w:rsid w:val="007348B1"/>
    <w:rsid w:val="007362A6"/>
    <w:rsid w:val="00736D7D"/>
    <w:rsid w:val="00740E58"/>
    <w:rsid w:val="007445A0"/>
    <w:rsid w:val="0074524B"/>
    <w:rsid w:val="00747AB2"/>
    <w:rsid w:val="00747D8B"/>
    <w:rsid w:val="00751228"/>
    <w:rsid w:val="007571E1"/>
    <w:rsid w:val="007604B2"/>
    <w:rsid w:val="007609E4"/>
    <w:rsid w:val="0076268C"/>
    <w:rsid w:val="00765281"/>
    <w:rsid w:val="007655B5"/>
    <w:rsid w:val="00766BAD"/>
    <w:rsid w:val="00774BE1"/>
    <w:rsid w:val="007755F2"/>
    <w:rsid w:val="00776971"/>
    <w:rsid w:val="00777D37"/>
    <w:rsid w:val="0078177E"/>
    <w:rsid w:val="0078304C"/>
    <w:rsid w:val="00783673"/>
    <w:rsid w:val="00785490"/>
    <w:rsid w:val="00790B99"/>
    <w:rsid w:val="007925EA"/>
    <w:rsid w:val="00793CD8"/>
    <w:rsid w:val="00795C92"/>
    <w:rsid w:val="00796231"/>
    <w:rsid w:val="007A1CB3"/>
    <w:rsid w:val="007A306F"/>
    <w:rsid w:val="007A43A6"/>
    <w:rsid w:val="007A58A6"/>
    <w:rsid w:val="007B1530"/>
    <w:rsid w:val="007B3D2D"/>
    <w:rsid w:val="007B50AE"/>
    <w:rsid w:val="007B51DF"/>
    <w:rsid w:val="007B65D3"/>
    <w:rsid w:val="007B7374"/>
    <w:rsid w:val="007C05DD"/>
    <w:rsid w:val="007C3D18"/>
    <w:rsid w:val="007C60BF"/>
    <w:rsid w:val="007C6A07"/>
    <w:rsid w:val="007C75A1"/>
    <w:rsid w:val="007C77A5"/>
    <w:rsid w:val="007D04E5"/>
    <w:rsid w:val="007D5901"/>
    <w:rsid w:val="007D7526"/>
    <w:rsid w:val="007E4610"/>
    <w:rsid w:val="007E4715"/>
    <w:rsid w:val="007E505B"/>
    <w:rsid w:val="007E5773"/>
    <w:rsid w:val="007E6419"/>
    <w:rsid w:val="007E7091"/>
    <w:rsid w:val="007F72A6"/>
    <w:rsid w:val="007F75D5"/>
    <w:rsid w:val="00803FAE"/>
    <w:rsid w:val="0080605F"/>
    <w:rsid w:val="00807786"/>
    <w:rsid w:val="00811FCB"/>
    <w:rsid w:val="008158D6"/>
    <w:rsid w:val="008166B0"/>
    <w:rsid w:val="00817196"/>
    <w:rsid w:val="008235DB"/>
    <w:rsid w:val="00824AB4"/>
    <w:rsid w:val="00825C42"/>
    <w:rsid w:val="00825D25"/>
    <w:rsid w:val="00827D6F"/>
    <w:rsid w:val="008376AC"/>
    <w:rsid w:val="008444E8"/>
    <w:rsid w:val="00844E80"/>
    <w:rsid w:val="008466C7"/>
    <w:rsid w:val="00846FE7"/>
    <w:rsid w:val="00856911"/>
    <w:rsid w:val="008677FD"/>
    <w:rsid w:val="008706D4"/>
    <w:rsid w:val="00870F8A"/>
    <w:rsid w:val="008719A4"/>
    <w:rsid w:val="00871D23"/>
    <w:rsid w:val="00874312"/>
    <w:rsid w:val="0087437C"/>
    <w:rsid w:val="00875CD7"/>
    <w:rsid w:val="00876B4D"/>
    <w:rsid w:val="00877F18"/>
    <w:rsid w:val="00894A88"/>
    <w:rsid w:val="00895386"/>
    <w:rsid w:val="008A0363"/>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D34F1"/>
    <w:rsid w:val="008D39D8"/>
    <w:rsid w:val="008D3BD3"/>
    <w:rsid w:val="008D6D1A"/>
    <w:rsid w:val="008E065E"/>
    <w:rsid w:val="008E0927"/>
    <w:rsid w:val="008E1909"/>
    <w:rsid w:val="008F1EAB"/>
    <w:rsid w:val="008F33DC"/>
    <w:rsid w:val="008F477F"/>
    <w:rsid w:val="008F5B0A"/>
    <w:rsid w:val="00902350"/>
    <w:rsid w:val="0090336B"/>
    <w:rsid w:val="009053AA"/>
    <w:rsid w:val="00906939"/>
    <w:rsid w:val="00906AE1"/>
    <w:rsid w:val="00910B7D"/>
    <w:rsid w:val="00911DFB"/>
    <w:rsid w:val="009139D9"/>
    <w:rsid w:val="00914AD8"/>
    <w:rsid w:val="00916079"/>
    <w:rsid w:val="00917CE9"/>
    <w:rsid w:val="00920BF2"/>
    <w:rsid w:val="00922010"/>
    <w:rsid w:val="00931BD9"/>
    <w:rsid w:val="009324D5"/>
    <w:rsid w:val="00934400"/>
    <w:rsid w:val="00935739"/>
    <w:rsid w:val="009368F3"/>
    <w:rsid w:val="00941636"/>
    <w:rsid w:val="00943742"/>
    <w:rsid w:val="00945C05"/>
    <w:rsid w:val="00946945"/>
    <w:rsid w:val="00947713"/>
    <w:rsid w:val="00950B9F"/>
    <w:rsid w:val="00950DE7"/>
    <w:rsid w:val="00952A24"/>
    <w:rsid w:val="00953920"/>
    <w:rsid w:val="00953D47"/>
    <w:rsid w:val="0095681E"/>
    <w:rsid w:val="009572D4"/>
    <w:rsid w:val="00961921"/>
    <w:rsid w:val="0096430A"/>
    <w:rsid w:val="0096554B"/>
    <w:rsid w:val="0096584A"/>
    <w:rsid w:val="00971F08"/>
    <w:rsid w:val="0097603D"/>
    <w:rsid w:val="00976949"/>
    <w:rsid w:val="00980477"/>
    <w:rsid w:val="00985253"/>
    <w:rsid w:val="009853B3"/>
    <w:rsid w:val="00985BFD"/>
    <w:rsid w:val="00990630"/>
    <w:rsid w:val="00991761"/>
    <w:rsid w:val="00994DCA"/>
    <w:rsid w:val="009960EC"/>
    <w:rsid w:val="009970DD"/>
    <w:rsid w:val="00997CB2"/>
    <w:rsid w:val="009A0FBA"/>
    <w:rsid w:val="009A1601"/>
    <w:rsid w:val="009A18A7"/>
    <w:rsid w:val="009A217D"/>
    <w:rsid w:val="009A397A"/>
    <w:rsid w:val="009A462D"/>
    <w:rsid w:val="009A5CBA"/>
    <w:rsid w:val="009A6C4F"/>
    <w:rsid w:val="009B1F30"/>
    <w:rsid w:val="009B3AC2"/>
    <w:rsid w:val="009B4DF4"/>
    <w:rsid w:val="009B564E"/>
    <w:rsid w:val="009B7E87"/>
    <w:rsid w:val="009C403E"/>
    <w:rsid w:val="009C6832"/>
    <w:rsid w:val="009C6ECF"/>
    <w:rsid w:val="009D3B0D"/>
    <w:rsid w:val="009D4FF0"/>
    <w:rsid w:val="009D703C"/>
    <w:rsid w:val="009D718F"/>
    <w:rsid w:val="009E068F"/>
    <w:rsid w:val="009E14E0"/>
    <w:rsid w:val="009E35DB"/>
    <w:rsid w:val="009E47A3"/>
    <w:rsid w:val="009F08F3"/>
    <w:rsid w:val="009F344F"/>
    <w:rsid w:val="00A031D8"/>
    <w:rsid w:val="00A048A8"/>
    <w:rsid w:val="00A04F49"/>
    <w:rsid w:val="00A13E54"/>
    <w:rsid w:val="00A15745"/>
    <w:rsid w:val="00A17F63"/>
    <w:rsid w:val="00A2193B"/>
    <w:rsid w:val="00A2351A"/>
    <w:rsid w:val="00A264A9"/>
    <w:rsid w:val="00A27785"/>
    <w:rsid w:val="00A30187"/>
    <w:rsid w:val="00A3448A"/>
    <w:rsid w:val="00A36297"/>
    <w:rsid w:val="00A36D28"/>
    <w:rsid w:val="00A3795A"/>
    <w:rsid w:val="00A41542"/>
    <w:rsid w:val="00A41E2B"/>
    <w:rsid w:val="00A431D5"/>
    <w:rsid w:val="00A45B74"/>
    <w:rsid w:val="00A47ED1"/>
    <w:rsid w:val="00A52E1D"/>
    <w:rsid w:val="00A535BB"/>
    <w:rsid w:val="00A61499"/>
    <w:rsid w:val="00A62A77"/>
    <w:rsid w:val="00A63483"/>
    <w:rsid w:val="00A63850"/>
    <w:rsid w:val="00A657D7"/>
    <w:rsid w:val="00A660AC"/>
    <w:rsid w:val="00A67E6C"/>
    <w:rsid w:val="00A71B99"/>
    <w:rsid w:val="00A739D0"/>
    <w:rsid w:val="00A75010"/>
    <w:rsid w:val="00A75437"/>
    <w:rsid w:val="00A75712"/>
    <w:rsid w:val="00A761D4"/>
    <w:rsid w:val="00A77EC4"/>
    <w:rsid w:val="00A84032"/>
    <w:rsid w:val="00A85C6C"/>
    <w:rsid w:val="00A85EF6"/>
    <w:rsid w:val="00A9122F"/>
    <w:rsid w:val="00A92879"/>
    <w:rsid w:val="00A9442A"/>
    <w:rsid w:val="00AA016F"/>
    <w:rsid w:val="00AA1ED6"/>
    <w:rsid w:val="00AA51D6"/>
    <w:rsid w:val="00AB0BC8"/>
    <w:rsid w:val="00AB11CA"/>
    <w:rsid w:val="00AB14D9"/>
    <w:rsid w:val="00AB4496"/>
    <w:rsid w:val="00AB4AB8"/>
    <w:rsid w:val="00AB655E"/>
    <w:rsid w:val="00AB7527"/>
    <w:rsid w:val="00AC007F"/>
    <w:rsid w:val="00AC2ECD"/>
    <w:rsid w:val="00AC3119"/>
    <w:rsid w:val="00AC49FB"/>
    <w:rsid w:val="00AC5A10"/>
    <w:rsid w:val="00AC7789"/>
    <w:rsid w:val="00AD0AA3"/>
    <w:rsid w:val="00AD3F94"/>
    <w:rsid w:val="00AD4A5A"/>
    <w:rsid w:val="00AD79E5"/>
    <w:rsid w:val="00AE2618"/>
    <w:rsid w:val="00AE27AC"/>
    <w:rsid w:val="00AE2F96"/>
    <w:rsid w:val="00AE2FEB"/>
    <w:rsid w:val="00AE40E0"/>
    <w:rsid w:val="00AE4DBA"/>
    <w:rsid w:val="00AE4F07"/>
    <w:rsid w:val="00AF1C5D"/>
    <w:rsid w:val="00AF42D7"/>
    <w:rsid w:val="00B006FE"/>
    <w:rsid w:val="00B007CB"/>
    <w:rsid w:val="00B02AA9"/>
    <w:rsid w:val="00B02FA3"/>
    <w:rsid w:val="00B03374"/>
    <w:rsid w:val="00B05084"/>
    <w:rsid w:val="00B157F9"/>
    <w:rsid w:val="00B20256"/>
    <w:rsid w:val="00B20D09"/>
    <w:rsid w:val="00B2478A"/>
    <w:rsid w:val="00B25B27"/>
    <w:rsid w:val="00B26E76"/>
    <w:rsid w:val="00B2763F"/>
    <w:rsid w:val="00B27AAC"/>
    <w:rsid w:val="00B30929"/>
    <w:rsid w:val="00B372AA"/>
    <w:rsid w:val="00B40445"/>
    <w:rsid w:val="00B41888"/>
    <w:rsid w:val="00B452A6"/>
    <w:rsid w:val="00B45A52"/>
    <w:rsid w:val="00B46175"/>
    <w:rsid w:val="00B60533"/>
    <w:rsid w:val="00B664C7"/>
    <w:rsid w:val="00B739F6"/>
    <w:rsid w:val="00B7523B"/>
    <w:rsid w:val="00B80E0E"/>
    <w:rsid w:val="00B81A6C"/>
    <w:rsid w:val="00B85DE5"/>
    <w:rsid w:val="00B90F73"/>
    <w:rsid w:val="00B93B59"/>
    <w:rsid w:val="00B9406A"/>
    <w:rsid w:val="00BA2280"/>
    <w:rsid w:val="00BA2A08"/>
    <w:rsid w:val="00BA56D2"/>
    <w:rsid w:val="00BA76E0"/>
    <w:rsid w:val="00BB2A25"/>
    <w:rsid w:val="00BB51E9"/>
    <w:rsid w:val="00BB56A0"/>
    <w:rsid w:val="00BC0FDC"/>
    <w:rsid w:val="00BC3053"/>
    <w:rsid w:val="00BC4D2E"/>
    <w:rsid w:val="00BC5868"/>
    <w:rsid w:val="00BD48AC"/>
    <w:rsid w:val="00BD5F1A"/>
    <w:rsid w:val="00BE1234"/>
    <w:rsid w:val="00BE2FA6"/>
    <w:rsid w:val="00BE333F"/>
    <w:rsid w:val="00BE7406"/>
    <w:rsid w:val="00BE7603"/>
    <w:rsid w:val="00BF09A3"/>
    <w:rsid w:val="00BF1C06"/>
    <w:rsid w:val="00BF3279"/>
    <w:rsid w:val="00BF74C7"/>
    <w:rsid w:val="00BF7642"/>
    <w:rsid w:val="00C015F1"/>
    <w:rsid w:val="00C0186A"/>
    <w:rsid w:val="00C01F33"/>
    <w:rsid w:val="00C02A4C"/>
    <w:rsid w:val="00C02CC6"/>
    <w:rsid w:val="00C0321C"/>
    <w:rsid w:val="00C040F7"/>
    <w:rsid w:val="00C044AB"/>
    <w:rsid w:val="00C04DE3"/>
    <w:rsid w:val="00C05706"/>
    <w:rsid w:val="00C07377"/>
    <w:rsid w:val="00C10478"/>
    <w:rsid w:val="00C11777"/>
    <w:rsid w:val="00C12107"/>
    <w:rsid w:val="00C14D4B"/>
    <w:rsid w:val="00C150B5"/>
    <w:rsid w:val="00C154BB"/>
    <w:rsid w:val="00C2294C"/>
    <w:rsid w:val="00C2785B"/>
    <w:rsid w:val="00C279B5"/>
    <w:rsid w:val="00C27C45"/>
    <w:rsid w:val="00C31087"/>
    <w:rsid w:val="00C3719D"/>
    <w:rsid w:val="00C40EF5"/>
    <w:rsid w:val="00C415A7"/>
    <w:rsid w:val="00C54995"/>
    <w:rsid w:val="00C54D41"/>
    <w:rsid w:val="00C60783"/>
    <w:rsid w:val="00C64672"/>
    <w:rsid w:val="00C70697"/>
    <w:rsid w:val="00C72EF4"/>
    <w:rsid w:val="00C75D2F"/>
    <w:rsid w:val="00C767BE"/>
    <w:rsid w:val="00C76E3C"/>
    <w:rsid w:val="00C81568"/>
    <w:rsid w:val="00C85E9E"/>
    <w:rsid w:val="00C868E1"/>
    <w:rsid w:val="00C9027A"/>
    <w:rsid w:val="00C9068E"/>
    <w:rsid w:val="00C91011"/>
    <w:rsid w:val="00C939BA"/>
    <w:rsid w:val="00C93C4B"/>
    <w:rsid w:val="00C944AB"/>
    <w:rsid w:val="00C95B40"/>
    <w:rsid w:val="00C97DA4"/>
    <w:rsid w:val="00CA1068"/>
    <w:rsid w:val="00CA1ED8"/>
    <w:rsid w:val="00CA2417"/>
    <w:rsid w:val="00CB1F63"/>
    <w:rsid w:val="00CB7170"/>
    <w:rsid w:val="00CC040E"/>
    <w:rsid w:val="00CC111F"/>
    <w:rsid w:val="00CC2011"/>
    <w:rsid w:val="00CC3EA0"/>
    <w:rsid w:val="00CC7B45"/>
    <w:rsid w:val="00CD1188"/>
    <w:rsid w:val="00CD2ED1"/>
    <w:rsid w:val="00CD337B"/>
    <w:rsid w:val="00CD65D7"/>
    <w:rsid w:val="00CE0424"/>
    <w:rsid w:val="00CE7561"/>
    <w:rsid w:val="00CF1354"/>
    <w:rsid w:val="00CF3B1F"/>
    <w:rsid w:val="00CF3BF6"/>
    <w:rsid w:val="00CF6100"/>
    <w:rsid w:val="00CF625B"/>
    <w:rsid w:val="00CF687E"/>
    <w:rsid w:val="00CF7C91"/>
    <w:rsid w:val="00D0349B"/>
    <w:rsid w:val="00D043F8"/>
    <w:rsid w:val="00D10249"/>
    <w:rsid w:val="00D10F9E"/>
    <w:rsid w:val="00D115C3"/>
    <w:rsid w:val="00D11897"/>
    <w:rsid w:val="00D13135"/>
    <w:rsid w:val="00D13E06"/>
    <w:rsid w:val="00D13E4E"/>
    <w:rsid w:val="00D239A7"/>
    <w:rsid w:val="00D23F47"/>
    <w:rsid w:val="00D24521"/>
    <w:rsid w:val="00D2584C"/>
    <w:rsid w:val="00D3098C"/>
    <w:rsid w:val="00D32F95"/>
    <w:rsid w:val="00D36E71"/>
    <w:rsid w:val="00D37D87"/>
    <w:rsid w:val="00D40B33"/>
    <w:rsid w:val="00D416F7"/>
    <w:rsid w:val="00D4318F"/>
    <w:rsid w:val="00D438BF"/>
    <w:rsid w:val="00D440F8"/>
    <w:rsid w:val="00D45BB2"/>
    <w:rsid w:val="00D546FF"/>
    <w:rsid w:val="00D55AD5"/>
    <w:rsid w:val="00D56931"/>
    <w:rsid w:val="00D576CA"/>
    <w:rsid w:val="00D61AF5"/>
    <w:rsid w:val="00D652B5"/>
    <w:rsid w:val="00D66155"/>
    <w:rsid w:val="00D708B0"/>
    <w:rsid w:val="00D77B1D"/>
    <w:rsid w:val="00D8021F"/>
    <w:rsid w:val="00D80383"/>
    <w:rsid w:val="00D823C6"/>
    <w:rsid w:val="00D85600"/>
    <w:rsid w:val="00D86CA3"/>
    <w:rsid w:val="00D871CE"/>
    <w:rsid w:val="00D9196D"/>
    <w:rsid w:val="00D92982"/>
    <w:rsid w:val="00D9389E"/>
    <w:rsid w:val="00DA0E41"/>
    <w:rsid w:val="00DA305E"/>
    <w:rsid w:val="00DA5417"/>
    <w:rsid w:val="00DA56E8"/>
    <w:rsid w:val="00DA7BD5"/>
    <w:rsid w:val="00DB0A9F"/>
    <w:rsid w:val="00DB377D"/>
    <w:rsid w:val="00DC2D36"/>
    <w:rsid w:val="00DC53EF"/>
    <w:rsid w:val="00DC79E7"/>
    <w:rsid w:val="00DD53B7"/>
    <w:rsid w:val="00DE5608"/>
    <w:rsid w:val="00DE58D0"/>
    <w:rsid w:val="00DE654F"/>
    <w:rsid w:val="00DE7B21"/>
    <w:rsid w:val="00DF0B6E"/>
    <w:rsid w:val="00DF15E0"/>
    <w:rsid w:val="00DF358D"/>
    <w:rsid w:val="00DF37A0"/>
    <w:rsid w:val="00E110E7"/>
    <w:rsid w:val="00E11B20"/>
    <w:rsid w:val="00E17FA2"/>
    <w:rsid w:val="00E22330"/>
    <w:rsid w:val="00E30B5A"/>
    <w:rsid w:val="00E3123D"/>
    <w:rsid w:val="00E31461"/>
    <w:rsid w:val="00E31D43"/>
    <w:rsid w:val="00E32608"/>
    <w:rsid w:val="00E34188"/>
    <w:rsid w:val="00E34B6E"/>
    <w:rsid w:val="00E35559"/>
    <w:rsid w:val="00E3723A"/>
    <w:rsid w:val="00E37860"/>
    <w:rsid w:val="00E410B4"/>
    <w:rsid w:val="00E446F1"/>
    <w:rsid w:val="00E46886"/>
    <w:rsid w:val="00E47AEF"/>
    <w:rsid w:val="00E533F9"/>
    <w:rsid w:val="00E53B75"/>
    <w:rsid w:val="00E54E3B"/>
    <w:rsid w:val="00E55886"/>
    <w:rsid w:val="00E5689D"/>
    <w:rsid w:val="00E5732E"/>
    <w:rsid w:val="00E57565"/>
    <w:rsid w:val="00E605F4"/>
    <w:rsid w:val="00E63838"/>
    <w:rsid w:val="00E64434"/>
    <w:rsid w:val="00E67C51"/>
    <w:rsid w:val="00E717B1"/>
    <w:rsid w:val="00E72377"/>
    <w:rsid w:val="00E72EFC"/>
    <w:rsid w:val="00E758EC"/>
    <w:rsid w:val="00E75A82"/>
    <w:rsid w:val="00E820BE"/>
    <w:rsid w:val="00E8234C"/>
    <w:rsid w:val="00E83AA9"/>
    <w:rsid w:val="00E85928"/>
    <w:rsid w:val="00E87822"/>
    <w:rsid w:val="00E90395"/>
    <w:rsid w:val="00E90E49"/>
    <w:rsid w:val="00E917F9"/>
    <w:rsid w:val="00E9291C"/>
    <w:rsid w:val="00E93FFE"/>
    <w:rsid w:val="00E94F8A"/>
    <w:rsid w:val="00EA04CA"/>
    <w:rsid w:val="00EA1163"/>
    <w:rsid w:val="00EA12BF"/>
    <w:rsid w:val="00EA4B16"/>
    <w:rsid w:val="00EA4BA9"/>
    <w:rsid w:val="00EA7A41"/>
    <w:rsid w:val="00EB077B"/>
    <w:rsid w:val="00EB20B2"/>
    <w:rsid w:val="00EB4EA2"/>
    <w:rsid w:val="00EC27C6"/>
    <w:rsid w:val="00EC4207"/>
    <w:rsid w:val="00EC5653"/>
    <w:rsid w:val="00EC71CE"/>
    <w:rsid w:val="00EC77A7"/>
    <w:rsid w:val="00ED1006"/>
    <w:rsid w:val="00EE23E9"/>
    <w:rsid w:val="00EE3FEF"/>
    <w:rsid w:val="00EE59C8"/>
    <w:rsid w:val="00EF18FE"/>
    <w:rsid w:val="00EF4FD6"/>
    <w:rsid w:val="00EF5787"/>
    <w:rsid w:val="00EF60D0"/>
    <w:rsid w:val="00F03984"/>
    <w:rsid w:val="00F0528D"/>
    <w:rsid w:val="00F06C67"/>
    <w:rsid w:val="00F06DFD"/>
    <w:rsid w:val="00F071D1"/>
    <w:rsid w:val="00F07533"/>
    <w:rsid w:val="00F10629"/>
    <w:rsid w:val="00F124DA"/>
    <w:rsid w:val="00F15FA5"/>
    <w:rsid w:val="00F209B7"/>
    <w:rsid w:val="00F2150C"/>
    <w:rsid w:val="00F23659"/>
    <w:rsid w:val="00F2376F"/>
    <w:rsid w:val="00F243D8"/>
    <w:rsid w:val="00F30828"/>
    <w:rsid w:val="00F313D6"/>
    <w:rsid w:val="00F36AF3"/>
    <w:rsid w:val="00F40F0C"/>
    <w:rsid w:val="00F4766C"/>
    <w:rsid w:val="00F5060E"/>
    <w:rsid w:val="00F507D1"/>
    <w:rsid w:val="00F519CE"/>
    <w:rsid w:val="00F51ADA"/>
    <w:rsid w:val="00F607C5"/>
    <w:rsid w:val="00F60DEA"/>
    <w:rsid w:val="00F6302A"/>
    <w:rsid w:val="00F64C2B"/>
    <w:rsid w:val="00F651BE"/>
    <w:rsid w:val="00F65B94"/>
    <w:rsid w:val="00F67F53"/>
    <w:rsid w:val="00F703BE"/>
    <w:rsid w:val="00F71102"/>
    <w:rsid w:val="00F71F69"/>
    <w:rsid w:val="00F72B72"/>
    <w:rsid w:val="00F74BB9"/>
    <w:rsid w:val="00F75582"/>
    <w:rsid w:val="00F76EFA"/>
    <w:rsid w:val="00F804BE"/>
    <w:rsid w:val="00F817CE"/>
    <w:rsid w:val="00F8456C"/>
    <w:rsid w:val="00F859D8"/>
    <w:rsid w:val="00F868F5"/>
    <w:rsid w:val="00F87F02"/>
    <w:rsid w:val="00F9056A"/>
    <w:rsid w:val="00F90F8D"/>
    <w:rsid w:val="00F92782"/>
    <w:rsid w:val="00F93AA9"/>
    <w:rsid w:val="00F94E32"/>
    <w:rsid w:val="00F96985"/>
    <w:rsid w:val="00F97838"/>
    <w:rsid w:val="00FA2BB3"/>
    <w:rsid w:val="00FB4C80"/>
    <w:rsid w:val="00FB6A6A"/>
    <w:rsid w:val="00FC7429"/>
    <w:rsid w:val="00FD07F6"/>
    <w:rsid w:val="00FD1EC8"/>
    <w:rsid w:val="00FD3A84"/>
    <w:rsid w:val="00FD47ED"/>
    <w:rsid w:val="00FD74DB"/>
    <w:rsid w:val="00FD7660"/>
    <w:rsid w:val="00FE0655"/>
    <w:rsid w:val="00FE2365"/>
    <w:rsid w:val="00FE37D7"/>
    <w:rsid w:val="00FE4054"/>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88C2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9" w:qFormat="1"/>
    <w:lsdException w:name="heading 4" w:uiPriority="99"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uiPriority="1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91011"/>
    <w:pPr>
      <w:spacing w:after="120"/>
    </w:pPr>
    <w:rPr>
      <w:rFonts w:ascii="Times New Roman" w:eastAsiaTheme="minorEastAsia" w:hAnsi="Times New Roman"/>
      <w:sz w:val="22"/>
      <w:lang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1"/>
    <w:basedOn w:val="Normal"/>
    <w:next w:val="Normal"/>
    <w:link w:val="Heading1Char"/>
    <w:uiPriority w:val="9"/>
    <w:qFormat/>
    <w:rsid w:val="00C91011"/>
    <w:pPr>
      <w:keepNext/>
      <w:keepLines/>
      <w:pBdr>
        <w:top w:val="single" w:sz="12" w:space="3" w:color="auto"/>
      </w:pBdr>
      <w:spacing w:before="240"/>
      <w:outlineLvl w:val="0"/>
    </w:pPr>
    <w:rPr>
      <w:rFonts w:ascii="Arial" w:eastAsiaTheme="majorEastAsia" w:hAnsi="Arial" w:cstheme="majorBidi"/>
      <w:sz w:val="36"/>
    </w:rPr>
  </w:style>
  <w:style w:type="paragraph" w:styleId="Heading2">
    <w:name w:val="heading 2"/>
    <w:aliases w:val="Head2A,2,H2,UNDERRUBRIK 1-2,DO NOT USE_h2,h2,h21,H2 Char,h2 Char,标题 2"/>
    <w:basedOn w:val="Heading1"/>
    <w:next w:val="Normal"/>
    <w:link w:val="Heading2Char"/>
    <w:uiPriority w:val="9"/>
    <w:qFormat/>
    <w:rsid w:val="00C91011"/>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1"/>
    <w:uiPriority w:val="99"/>
    <w:qFormat/>
    <w:rsid w:val="00C91011"/>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标题 4,4H,Heading,4,Memo,5"/>
    <w:basedOn w:val="Heading3"/>
    <w:next w:val="Normal"/>
    <w:link w:val="Heading4Char"/>
    <w:uiPriority w:val="99"/>
    <w:qFormat/>
    <w:rsid w:val="00C91011"/>
    <w:pPr>
      <w:numPr>
        <w:ilvl w:val="3"/>
      </w:numPr>
      <w:outlineLvl w:val="3"/>
    </w:pPr>
    <w:rPr>
      <w:sz w:val="24"/>
    </w:rPr>
  </w:style>
  <w:style w:type="paragraph" w:styleId="Heading5">
    <w:name w:val="heading 5"/>
    <w:aliases w:val="h5,Heading5"/>
    <w:basedOn w:val="Heading4"/>
    <w:next w:val="Normal"/>
    <w:link w:val="Heading5Char"/>
    <w:uiPriority w:val="99"/>
    <w:qFormat/>
    <w:rsid w:val="00C91011"/>
    <w:pPr>
      <w:numPr>
        <w:ilvl w:val="4"/>
      </w:numPr>
      <w:outlineLvl w:val="4"/>
    </w:pPr>
    <w:rPr>
      <w:sz w:val="20"/>
    </w:rPr>
  </w:style>
  <w:style w:type="paragraph" w:styleId="Heading6">
    <w:name w:val="heading 6"/>
    <w:basedOn w:val="H6"/>
    <w:next w:val="Normal"/>
    <w:link w:val="Heading6Char"/>
    <w:uiPriority w:val="99"/>
    <w:qFormat/>
    <w:rsid w:val="00C91011"/>
    <w:pPr>
      <w:numPr>
        <w:ilvl w:val="5"/>
        <w:numId w:val="21"/>
      </w:numPr>
      <w:outlineLvl w:val="5"/>
    </w:pPr>
    <w:rPr>
      <w:rFonts w:eastAsiaTheme="majorEastAsia" w:cstheme="majorBidi"/>
    </w:rPr>
  </w:style>
  <w:style w:type="paragraph" w:styleId="Heading7">
    <w:name w:val="heading 7"/>
    <w:basedOn w:val="H6"/>
    <w:next w:val="Normal"/>
    <w:link w:val="Heading7Char"/>
    <w:uiPriority w:val="99"/>
    <w:qFormat/>
    <w:rsid w:val="00C91011"/>
    <w:pPr>
      <w:numPr>
        <w:ilvl w:val="6"/>
        <w:numId w:val="21"/>
      </w:numPr>
      <w:outlineLvl w:val="6"/>
    </w:pPr>
    <w:rPr>
      <w:rFonts w:eastAsiaTheme="majorEastAsia" w:cstheme="majorBidi"/>
    </w:rPr>
  </w:style>
  <w:style w:type="paragraph" w:styleId="Heading8">
    <w:name w:val="heading 8"/>
    <w:basedOn w:val="Heading1"/>
    <w:next w:val="Normal"/>
    <w:link w:val="Heading8Char"/>
    <w:uiPriority w:val="99"/>
    <w:qFormat/>
    <w:rsid w:val="00C91011"/>
    <w:pPr>
      <w:numPr>
        <w:ilvl w:val="7"/>
      </w:numPr>
      <w:outlineLvl w:val="7"/>
    </w:pPr>
  </w:style>
  <w:style w:type="paragraph" w:styleId="Heading9">
    <w:name w:val="heading 9"/>
    <w:basedOn w:val="Heading8"/>
    <w:next w:val="Normal"/>
    <w:link w:val="Heading9Char"/>
    <w:uiPriority w:val="99"/>
    <w:qFormat/>
    <w:rsid w:val="00C91011"/>
    <w:pPr>
      <w:numPr>
        <w:ilvl w:val="8"/>
      </w:numPr>
      <w:outlineLvl w:val="8"/>
    </w:pPr>
  </w:style>
  <w:style w:type="character" w:default="1" w:styleId="DefaultParagraphFont">
    <w:name w:val="Default Paragraph Font"/>
    <w:uiPriority w:val="1"/>
    <w:semiHidden/>
    <w:unhideWhenUsed/>
    <w:rsid w:val="00C9101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91011"/>
  </w:style>
  <w:style w:type="paragraph" w:styleId="TOC8">
    <w:name w:val="toc 8"/>
    <w:basedOn w:val="TOC1"/>
    <w:uiPriority w:val="99"/>
    <w:semiHidden/>
    <w:rsid w:val="00C91011"/>
    <w:pPr>
      <w:spacing w:before="180"/>
      <w:ind w:left="2693" w:hanging="2693"/>
    </w:pPr>
    <w:rPr>
      <w:b/>
    </w:rPr>
  </w:style>
  <w:style w:type="paragraph" w:styleId="TOC1">
    <w:name w:val="toc 1"/>
    <w:aliases w:val="Observation TOC2"/>
    <w:basedOn w:val="Normal"/>
    <w:uiPriority w:val="99"/>
    <w:rsid w:val="00C91011"/>
    <w:pPr>
      <w:keepNext/>
      <w:keepLines/>
      <w:widowControl w:val="0"/>
      <w:tabs>
        <w:tab w:val="right" w:leader="dot" w:pos="9639"/>
      </w:tabs>
      <w:spacing w:before="120"/>
      <w:ind w:left="567" w:right="425" w:hanging="567"/>
    </w:pPr>
    <w:rPr>
      <w:rFonts w:eastAsia="Times New Roman"/>
      <w:noProof/>
    </w:rPr>
  </w:style>
  <w:style w:type="paragraph" w:customStyle="1" w:styleId="Figure">
    <w:name w:val="Figure"/>
    <w:basedOn w:val="Normal"/>
    <w:uiPriority w:val="99"/>
    <w:rsid w:val="00C91011"/>
    <w:pPr>
      <w:numPr>
        <w:numId w:val="18"/>
      </w:numPr>
      <w:spacing w:before="180" w:after="240" w:line="280" w:lineRule="atLeast"/>
      <w:jc w:val="center"/>
    </w:pPr>
    <w:rPr>
      <w:rFonts w:ascii="Arial" w:eastAsia="Times New Roman" w:hAnsi="Arial"/>
      <w:b/>
    </w:rPr>
  </w:style>
  <w:style w:type="paragraph" w:styleId="Caption">
    <w:name w:val="caption"/>
    <w:basedOn w:val="Normal"/>
    <w:next w:val="Normal"/>
    <w:link w:val="CaptionChar"/>
    <w:uiPriority w:val="99"/>
    <w:qFormat/>
    <w:rsid w:val="00C91011"/>
    <w:rPr>
      <w:rFonts w:eastAsia="Times New Roman"/>
      <w:b/>
      <w:lang w:val="sv-SE" w:eastAsia="ja-JP"/>
    </w:rPr>
  </w:style>
  <w:style w:type="paragraph" w:styleId="TOC5">
    <w:name w:val="toc 5"/>
    <w:aliases w:val="Observation TOC"/>
    <w:basedOn w:val="TOC4"/>
    <w:uiPriority w:val="99"/>
    <w:semiHidden/>
    <w:rsid w:val="00C91011"/>
    <w:pPr>
      <w:ind w:left="1701" w:hanging="1701"/>
    </w:pPr>
  </w:style>
  <w:style w:type="paragraph" w:styleId="TOC4">
    <w:name w:val="toc 4"/>
    <w:basedOn w:val="TOC3"/>
    <w:uiPriority w:val="99"/>
    <w:semiHidden/>
    <w:rsid w:val="00C91011"/>
    <w:pPr>
      <w:ind w:left="1418" w:hanging="1418"/>
    </w:pPr>
  </w:style>
  <w:style w:type="paragraph" w:styleId="TOC3">
    <w:name w:val="toc 3"/>
    <w:basedOn w:val="TOC2"/>
    <w:uiPriority w:val="99"/>
    <w:semiHidden/>
    <w:rsid w:val="00C91011"/>
    <w:pPr>
      <w:ind w:left="1134" w:hanging="1134"/>
    </w:pPr>
  </w:style>
  <w:style w:type="paragraph" w:styleId="TOC2">
    <w:name w:val="toc 2"/>
    <w:basedOn w:val="TOC1"/>
    <w:uiPriority w:val="99"/>
    <w:semiHidden/>
    <w:rsid w:val="00C91011"/>
    <w:pPr>
      <w:keepNext w:val="0"/>
      <w:spacing w:before="0"/>
      <w:ind w:left="851" w:hanging="851"/>
    </w:pPr>
  </w:style>
  <w:style w:type="paragraph" w:styleId="Index2">
    <w:name w:val="index 2"/>
    <w:basedOn w:val="Index1"/>
    <w:uiPriority w:val="99"/>
    <w:semiHidden/>
    <w:rsid w:val="00C91011"/>
    <w:pPr>
      <w:ind w:left="284"/>
    </w:pPr>
  </w:style>
  <w:style w:type="paragraph" w:styleId="Index1">
    <w:name w:val="index 1"/>
    <w:basedOn w:val="Normal"/>
    <w:uiPriority w:val="99"/>
    <w:semiHidden/>
    <w:rsid w:val="00C91011"/>
    <w:pPr>
      <w:keepLines/>
    </w:pPr>
    <w:rPr>
      <w:rFonts w:eastAsia="Times New Roman"/>
    </w:rPr>
  </w:style>
  <w:style w:type="paragraph" w:styleId="DocumentMap">
    <w:name w:val="Document Map"/>
    <w:basedOn w:val="Normal"/>
    <w:link w:val="DocumentMapChar"/>
    <w:uiPriority w:val="99"/>
    <w:semiHidden/>
    <w:rsid w:val="00C91011"/>
    <w:pPr>
      <w:shd w:val="clear" w:color="auto" w:fill="000080"/>
    </w:pPr>
    <w:rPr>
      <w:rFonts w:eastAsia="Times New Roman"/>
      <w:sz w:val="2"/>
    </w:rPr>
  </w:style>
  <w:style w:type="paragraph" w:styleId="ListNumber2">
    <w:name w:val="List Number 2"/>
    <w:basedOn w:val="ListNumber"/>
    <w:uiPriority w:val="99"/>
    <w:rsid w:val="00C91011"/>
    <w:pPr>
      <w:ind w:left="851"/>
    </w:pPr>
  </w:style>
  <w:style w:type="paragraph" w:styleId="ListNumber">
    <w:name w:val="List Number"/>
    <w:basedOn w:val="List"/>
    <w:uiPriority w:val="99"/>
    <w:rsid w:val="00C91011"/>
    <w:rPr>
      <w:rFonts w:eastAsia="Times New Roman"/>
    </w:rPr>
  </w:style>
  <w:style w:type="paragraph" w:styleId="List">
    <w:name w:val="List"/>
    <w:basedOn w:val="Normal"/>
    <w:uiPriority w:val="99"/>
    <w:rsid w:val="00C91011"/>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C91011"/>
    <w:pPr>
      <w:widowControl w:val="0"/>
    </w:pPr>
    <w:rPr>
      <w:rFonts w:eastAsia="Times New Roman"/>
    </w:rPr>
  </w:style>
  <w:style w:type="character" w:styleId="FootnoteReference">
    <w:name w:val="footnote reference"/>
    <w:uiPriority w:val="99"/>
    <w:semiHidden/>
    <w:rsid w:val="00C91011"/>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C91011"/>
    <w:pPr>
      <w:keepLines/>
      <w:ind w:left="454" w:hanging="454"/>
    </w:pPr>
    <w:rPr>
      <w:rFonts w:eastAsia="Times New Roman"/>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uiPriority w:val="99"/>
    <w:semiHidden/>
    <w:rsid w:val="00C91011"/>
    <w:pPr>
      <w:ind w:left="1418" w:hanging="1418"/>
    </w:pPr>
  </w:style>
  <w:style w:type="paragraph" w:styleId="TOC6">
    <w:name w:val="toc 6"/>
    <w:basedOn w:val="TOC5"/>
    <w:next w:val="Normal"/>
    <w:uiPriority w:val="99"/>
    <w:semiHidden/>
    <w:rsid w:val="00C91011"/>
    <w:pPr>
      <w:ind w:left="1985" w:hanging="1985"/>
    </w:pPr>
  </w:style>
  <w:style w:type="paragraph" w:styleId="TOC7">
    <w:name w:val="toc 7"/>
    <w:basedOn w:val="TOC6"/>
    <w:next w:val="Normal"/>
    <w:uiPriority w:val="99"/>
    <w:semiHidden/>
    <w:rsid w:val="00C91011"/>
    <w:pPr>
      <w:ind w:left="2268" w:hanging="2268"/>
    </w:pPr>
  </w:style>
  <w:style w:type="paragraph" w:styleId="ListBullet2">
    <w:name w:val="List Bullet 2"/>
    <w:basedOn w:val="ListBullet"/>
    <w:uiPriority w:val="99"/>
    <w:rsid w:val="00C91011"/>
    <w:pPr>
      <w:ind w:left="851"/>
    </w:pPr>
  </w:style>
  <w:style w:type="paragraph" w:styleId="ListBullet">
    <w:name w:val="List Bullet"/>
    <w:basedOn w:val="List"/>
    <w:uiPriority w:val="99"/>
    <w:rsid w:val="00C91011"/>
    <w:rPr>
      <w:rFonts w:eastAsia="Times New Roman"/>
    </w:rPr>
  </w:style>
  <w:style w:type="paragraph" w:styleId="ListBullet3">
    <w:name w:val="List Bullet 3"/>
    <w:basedOn w:val="ListBullet2"/>
    <w:uiPriority w:val="99"/>
    <w:rsid w:val="00C91011"/>
    <w:pPr>
      <w:ind w:left="1135"/>
    </w:pPr>
  </w:style>
  <w:style w:type="paragraph" w:customStyle="1" w:styleId="EQ">
    <w:name w:val="EQ"/>
    <w:basedOn w:val="Normal"/>
    <w:next w:val="Normal"/>
    <w:rsid w:val="00C91011"/>
    <w:pPr>
      <w:keepLines/>
      <w:tabs>
        <w:tab w:val="center" w:pos="4536"/>
        <w:tab w:val="right" w:pos="9072"/>
      </w:tabs>
    </w:pPr>
    <w:rPr>
      <w:rFonts w:eastAsia="Times New Roman"/>
      <w:noProof/>
    </w:rPr>
  </w:style>
  <w:style w:type="paragraph" w:styleId="List2">
    <w:name w:val="List 2"/>
    <w:basedOn w:val="List"/>
    <w:uiPriority w:val="99"/>
    <w:rsid w:val="00C91011"/>
    <w:pPr>
      <w:ind w:left="851"/>
    </w:pPr>
  </w:style>
  <w:style w:type="paragraph" w:styleId="List3">
    <w:name w:val="List 3"/>
    <w:basedOn w:val="List2"/>
    <w:uiPriority w:val="99"/>
    <w:rsid w:val="00C91011"/>
    <w:pPr>
      <w:ind w:left="1135"/>
    </w:pPr>
  </w:style>
  <w:style w:type="paragraph" w:styleId="List4">
    <w:name w:val="List 4"/>
    <w:basedOn w:val="List3"/>
    <w:uiPriority w:val="99"/>
    <w:rsid w:val="00C91011"/>
    <w:pPr>
      <w:ind w:left="1418"/>
    </w:pPr>
  </w:style>
  <w:style w:type="paragraph" w:styleId="List5">
    <w:name w:val="List 5"/>
    <w:basedOn w:val="List4"/>
    <w:uiPriority w:val="99"/>
    <w:rsid w:val="00C91011"/>
    <w:pPr>
      <w:ind w:left="1702"/>
    </w:pPr>
  </w:style>
  <w:style w:type="paragraph" w:customStyle="1" w:styleId="EditorsNote">
    <w:name w:val="Editor's Note"/>
    <w:basedOn w:val="NO"/>
    <w:uiPriority w:val="99"/>
    <w:rsid w:val="00C91011"/>
    <w:rPr>
      <w:color w:val="FF0000"/>
    </w:rPr>
  </w:style>
  <w:style w:type="paragraph" w:styleId="ListBullet4">
    <w:name w:val="List Bullet 4"/>
    <w:basedOn w:val="ListBullet3"/>
    <w:uiPriority w:val="99"/>
    <w:rsid w:val="00C91011"/>
    <w:pPr>
      <w:ind w:left="1418"/>
    </w:pPr>
  </w:style>
  <w:style w:type="paragraph" w:styleId="ListBullet5">
    <w:name w:val="List Bullet 5"/>
    <w:basedOn w:val="ListBullet4"/>
    <w:uiPriority w:val="99"/>
    <w:rsid w:val="00C91011"/>
    <w:pPr>
      <w:ind w:left="1702"/>
    </w:pPr>
  </w:style>
  <w:style w:type="paragraph" w:styleId="Footer">
    <w:name w:val="footer"/>
    <w:basedOn w:val="Header"/>
    <w:link w:val="FooterChar"/>
    <w:uiPriority w:val="99"/>
    <w:rsid w:val="00C91011"/>
    <w:pPr>
      <w:jc w:val="center"/>
    </w:pPr>
  </w:style>
  <w:style w:type="paragraph" w:customStyle="1" w:styleId="Reference">
    <w:name w:val="Reference"/>
    <w:basedOn w:val="Normal"/>
    <w:link w:val="ReferenceChar"/>
    <w:uiPriority w:val="99"/>
    <w:rsid w:val="00C91011"/>
    <w:pPr>
      <w:keepLines/>
      <w:numPr>
        <w:ilvl w:val="1"/>
        <w:numId w:val="13"/>
      </w:numPr>
    </w:pPr>
    <w:rPr>
      <w:rFonts w:eastAsia="MS Mincho"/>
    </w:rPr>
  </w:style>
  <w:style w:type="paragraph" w:styleId="BalloonText">
    <w:name w:val="Balloon Text"/>
    <w:basedOn w:val="Normal"/>
    <w:link w:val="BalloonTextChar"/>
    <w:uiPriority w:val="99"/>
    <w:semiHidden/>
    <w:rsid w:val="00C91011"/>
    <w:rPr>
      <w:rFonts w:eastAsia="Times New Roman"/>
    </w:rPr>
  </w:style>
  <w:style w:type="character" w:styleId="PageNumber">
    <w:name w:val="page number"/>
    <w:uiPriority w:val="99"/>
    <w:rsid w:val="00C91011"/>
    <w:rPr>
      <w:rFonts w:cs="Times New Roman"/>
    </w:rPr>
  </w:style>
  <w:style w:type="paragraph" w:styleId="BodyText">
    <w:name w:val="Body Text"/>
    <w:aliases w:val="bt"/>
    <w:basedOn w:val="Normal"/>
    <w:link w:val="BodyTextChar1"/>
    <w:uiPriority w:val="99"/>
    <w:rsid w:val="00C91011"/>
    <w:rPr>
      <w:rFonts w:eastAsia="Times New Roman"/>
      <w:sz w:val="24"/>
      <w:lang w:val="sv-SE" w:eastAsia="ja-JP"/>
    </w:rPr>
  </w:style>
  <w:style w:type="character" w:styleId="Hyperlink">
    <w:name w:val="Hyperlink"/>
    <w:uiPriority w:val="99"/>
    <w:rsid w:val="00C91011"/>
    <w:rPr>
      <w:rFonts w:cs="Times New Roman"/>
      <w:color w:val="0000FF"/>
      <w:u w:val="single"/>
    </w:rPr>
  </w:style>
  <w:style w:type="character" w:styleId="FollowedHyperlink">
    <w:name w:val="FollowedHyperlink"/>
    <w:uiPriority w:val="99"/>
    <w:rsid w:val="00C91011"/>
    <w:rPr>
      <w:rFonts w:cs="Times New Roman"/>
      <w:color w:val="800080"/>
      <w:u w:val="single"/>
    </w:rPr>
  </w:style>
  <w:style w:type="character" w:styleId="CommentReference">
    <w:name w:val="annotation reference"/>
    <w:uiPriority w:val="99"/>
    <w:semiHidden/>
    <w:rsid w:val="00C91011"/>
    <w:rPr>
      <w:rFonts w:cs="Times New Roman"/>
      <w:sz w:val="16"/>
    </w:rPr>
  </w:style>
  <w:style w:type="paragraph" w:styleId="CommentText">
    <w:name w:val="annotation text"/>
    <w:basedOn w:val="Normal"/>
    <w:link w:val="CommentTextChar"/>
    <w:uiPriority w:val="99"/>
    <w:semiHidden/>
    <w:rsid w:val="00C91011"/>
    <w:rPr>
      <w:rFonts w:eastAsia="Times New Roman"/>
      <w:lang w:eastAsia="ja-JP"/>
    </w:rPr>
  </w:style>
  <w:style w:type="paragraph" w:styleId="CommentSubject">
    <w:name w:val="annotation subject"/>
    <w:basedOn w:val="CommentText"/>
    <w:next w:val="CommentText"/>
    <w:link w:val="CommentSubjectChar"/>
    <w:uiPriority w:val="99"/>
    <w:semiHidden/>
    <w:rsid w:val="00C91011"/>
    <w:rPr>
      <w:b/>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C91011"/>
    <w:rPr>
      <w:rFonts w:ascii="Arial" w:eastAsiaTheme="majorEastAsia" w:hAnsi="Arial" w:cstheme="majorBidi"/>
      <w:sz w:val="36"/>
      <w:lang w:eastAsia="zh-CN"/>
    </w:rPr>
  </w:style>
  <w:style w:type="paragraph" w:customStyle="1" w:styleId="B1">
    <w:name w:val="B1"/>
    <w:basedOn w:val="List"/>
    <w:link w:val="B1Char"/>
    <w:rsid w:val="00C91011"/>
    <w:rPr>
      <w:rFonts w:eastAsia="Times New Roman"/>
    </w:rPr>
  </w:style>
  <w:style w:type="paragraph" w:customStyle="1" w:styleId="B2">
    <w:name w:val="B2"/>
    <w:basedOn w:val="List2"/>
    <w:link w:val="B2Char"/>
    <w:uiPriority w:val="99"/>
    <w:rsid w:val="00C91011"/>
    <w:rPr>
      <w:rFonts w:eastAsia="Times New Roman"/>
    </w:rPr>
  </w:style>
  <w:style w:type="paragraph" w:customStyle="1" w:styleId="B3">
    <w:name w:val="B3"/>
    <w:basedOn w:val="List3"/>
    <w:link w:val="B3Char"/>
    <w:rsid w:val="00C91011"/>
    <w:rPr>
      <w:rFonts w:eastAsia="Times New Roman"/>
    </w:rPr>
  </w:style>
  <w:style w:type="paragraph" w:customStyle="1" w:styleId="B4">
    <w:name w:val="B4"/>
    <w:basedOn w:val="List4"/>
    <w:uiPriority w:val="99"/>
    <w:rsid w:val="00C91011"/>
    <w:rPr>
      <w:rFonts w:eastAsia="Times New Roman"/>
    </w:rPr>
  </w:style>
  <w:style w:type="paragraph" w:customStyle="1" w:styleId="Proposal">
    <w:name w:val="Proposal"/>
    <w:basedOn w:val="Normal"/>
    <w:qFormat/>
    <w:rsid w:val="00AC7789"/>
    <w:pPr>
      <w:numPr>
        <w:numId w:val="1"/>
      </w:numPr>
      <w:tabs>
        <w:tab w:val="left" w:pos="1701"/>
      </w:tabs>
    </w:pPr>
    <w:rPr>
      <w:b/>
      <w:bCs/>
    </w:rPr>
  </w:style>
  <w:style w:type="character" w:customStyle="1" w:styleId="BodyTextChar">
    <w:name w:val="Body Text Char"/>
    <w:aliases w:val="bt Char"/>
    <w:uiPriority w:val="99"/>
    <w:rsid w:val="00C91011"/>
    <w:rPr>
      <w:rFonts w:ascii="Times New Roman" w:hAnsi="Times New Roman" w:cs="Times New Roman"/>
      <w:sz w:val="20"/>
      <w:szCs w:val="20"/>
      <w:lang w:val="en-GB" w:eastAsia="en-US"/>
    </w:rPr>
  </w:style>
  <w:style w:type="paragraph" w:customStyle="1" w:styleId="B5">
    <w:name w:val="B5"/>
    <w:basedOn w:val="List5"/>
    <w:uiPriority w:val="99"/>
    <w:rsid w:val="00C91011"/>
    <w:rPr>
      <w:rFonts w:eastAsia="Times New Roman"/>
    </w:rPr>
  </w:style>
  <w:style w:type="paragraph" w:customStyle="1" w:styleId="EX">
    <w:name w:val="EX"/>
    <w:basedOn w:val="Normal"/>
    <w:uiPriority w:val="99"/>
    <w:rsid w:val="00C91011"/>
    <w:pPr>
      <w:keepLines/>
      <w:ind w:left="1702" w:hanging="1418"/>
    </w:pPr>
    <w:rPr>
      <w:rFonts w:eastAsia="Times New Roman"/>
    </w:rPr>
  </w:style>
  <w:style w:type="paragraph" w:customStyle="1" w:styleId="EW">
    <w:name w:val="EW"/>
    <w:basedOn w:val="EX"/>
    <w:uiPriority w:val="99"/>
    <w:rsid w:val="00C91011"/>
  </w:style>
  <w:style w:type="paragraph" w:customStyle="1" w:styleId="TAL">
    <w:name w:val="TAL"/>
    <w:basedOn w:val="Normal"/>
    <w:link w:val="TALCar"/>
    <w:uiPriority w:val="99"/>
    <w:rsid w:val="00C91011"/>
    <w:pPr>
      <w:keepNext/>
      <w:keepLines/>
    </w:pPr>
    <w:rPr>
      <w:rFonts w:ascii="Arial" w:eastAsia="Times New Roman" w:hAnsi="Arial"/>
      <w:sz w:val="18"/>
    </w:rPr>
  </w:style>
  <w:style w:type="paragraph" w:customStyle="1" w:styleId="TAC">
    <w:name w:val="TAC"/>
    <w:basedOn w:val="TAL"/>
    <w:link w:val="TACChar"/>
    <w:rsid w:val="00C91011"/>
    <w:pPr>
      <w:jc w:val="center"/>
    </w:pPr>
  </w:style>
  <w:style w:type="paragraph" w:customStyle="1" w:styleId="TAH">
    <w:name w:val="TAH"/>
    <w:basedOn w:val="TAC"/>
    <w:link w:val="TAHCar"/>
    <w:rsid w:val="00C91011"/>
    <w:rPr>
      <w:b/>
    </w:rPr>
  </w:style>
  <w:style w:type="paragraph" w:customStyle="1" w:styleId="TAN">
    <w:name w:val="TAN"/>
    <w:basedOn w:val="TAL"/>
    <w:link w:val="TANChar"/>
    <w:uiPriority w:val="99"/>
    <w:rsid w:val="00C91011"/>
    <w:pPr>
      <w:ind w:left="851" w:hanging="851"/>
    </w:pPr>
    <w:rPr>
      <w:sz w:val="20"/>
    </w:rPr>
  </w:style>
  <w:style w:type="paragraph" w:customStyle="1" w:styleId="TAR">
    <w:name w:val="TAR"/>
    <w:basedOn w:val="TAL"/>
    <w:uiPriority w:val="99"/>
    <w:rsid w:val="00C91011"/>
    <w:pPr>
      <w:jc w:val="right"/>
    </w:pPr>
  </w:style>
  <w:style w:type="paragraph" w:customStyle="1" w:styleId="TH">
    <w:name w:val="TH"/>
    <w:basedOn w:val="Normal"/>
    <w:link w:val="THChar"/>
    <w:rsid w:val="00C91011"/>
    <w:pPr>
      <w:keepNext/>
      <w:keepLines/>
      <w:spacing w:before="60"/>
      <w:jc w:val="center"/>
    </w:pPr>
    <w:rPr>
      <w:rFonts w:ascii="Arial" w:eastAsia="Times New Roman" w:hAnsi="Arial"/>
      <w:b/>
    </w:rPr>
  </w:style>
  <w:style w:type="paragraph" w:customStyle="1" w:styleId="TF">
    <w:name w:val="TF"/>
    <w:basedOn w:val="TH"/>
    <w:uiPriority w:val="99"/>
    <w:rsid w:val="00C91011"/>
    <w:pPr>
      <w:keepNext w:val="0"/>
      <w:spacing w:before="0" w:after="240"/>
    </w:pPr>
  </w:style>
  <w:style w:type="paragraph" w:customStyle="1" w:styleId="TT">
    <w:name w:val="TT"/>
    <w:basedOn w:val="Heading1"/>
    <w:next w:val="Normal"/>
    <w:uiPriority w:val="99"/>
    <w:rsid w:val="00C91011"/>
    <w:pPr>
      <w:outlineLvl w:val="9"/>
    </w:pPr>
    <w:rPr>
      <w:rFonts w:eastAsia="Times New Roman" w:cs="Times New Roman"/>
    </w:rPr>
  </w:style>
  <w:style w:type="paragraph" w:customStyle="1" w:styleId="ZA">
    <w:name w:val="ZA"/>
    <w:uiPriority w:val="99"/>
    <w:rsid w:val="00C91011"/>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rsid w:val="00C91011"/>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9"/>
    <w:rsid w:val="00C91011"/>
    <w:pPr>
      <w:framePr w:wrap="notBeside" w:vAnchor="page" w:hAnchor="margin" w:y="15764"/>
      <w:widowControl w:val="0"/>
    </w:pPr>
    <w:rPr>
      <w:rFonts w:ascii="Arial" w:hAnsi="Arial"/>
      <w:noProof/>
      <w:sz w:val="32"/>
      <w:lang w:val="en-GB"/>
    </w:rPr>
  </w:style>
  <w:style w:type="paragraph" w:customStyle="1" w:styleId="ZG">
    <w:name w:val="ZG"/>
    <w:uiPriority w:val="99"/>
    <w:rsid w:val="00C91011"/>
    <w:pPr>
      <w:framePr w:wrap="notBeside" w:vAnchor="page" w:hAnchor="margin" w:xAlign="right" w:y="6805"/>
      <w:widowControl w:val="0"/>
      <w:jc w:val="right"/>
    </w:pPr>
    <w:rPr>
      <w:rFonts w:ascii="Arial" w:hAnsi="Arial"/>
      <w:noProof/>
      <w:lang w:val="en-GB"/>
    </w:rPr>
  </w:style>
  <w:style w:type="character" w:customStyle="1" w:styleId="ZGSM">
    <w:name w:val="ZGSM"/>
    <w:uiPriority w:val="99"/>
    <w:rsid w:val="00C91011"/>
  </w:style>
  <w:style w:type="paragraph" w:customStyle="1" w:styleId="ZH">
    <w:name w:val="ZH"/>
    <w:uiPriority w:val="99"/>
    <w:rsid w:val="00C91011"/>
    <w:pPr>
      <w:framePr w:wrap="notBeside" w:vAnchor="page" w:hAnchor="margin" w:xAlign="center" w:y="6805"/>
      <w:widowControl w:val="0"/>
    </w:pPr>
    <w:rPr>
      <w:rFonts w:ascii="Arial" w:hAnsi="Arial"/>
      <w:noProof/>
      <w:lang w:val="en-GB"/>
    </w:rPr>
  </w:style>
  <w:style w:type="paragraph" w:customStyle="1" w:styleId="ZT">
    <w:name w:val="ZT"/>
    <w:uiPriority w:val="99"/>
    <w:rsid w:val="00C91011"/>
    <w:pPr>
      <w:framePr w:wrap="notBeside" w:hAnchor="margin" w:yAlign="center"/>
      <w:widowControl w:val="0"/>
      <w:spacing w:line="240" w:lineRule="atLeast"/>
      <w:jc w:val="right"/>
    </w:pPr>
    <w:rPr>
      <w:rFonts w:ascii="Arial" w:hAnsi="Arial"/>
      <w:b/>
      <w:sz w:val="34"/>
      <w:lang w:val="en-GB"/>
    </w:rPr>
  </w:style>
  <w:style w:type="paragraph" w:customStyle="1" w:styleId="ZTD">
    <w:name w:val="ZTD"/>
    <w:basedOn w:val="ZB"/>
    <w:uiPriority w:val="99"/>
    <w:rsid w:val="00C91011"/>
    <w:pPr>
      <w:framePr w:hRule="auto" w:wrap="notBeside" w:y="852"/>
    </w:pPr>
    <w:rPr>
      <w:i w:val="0"/>
      <w:sz w:val="40"/>
    </w:rPr>
  </w:style>
  <w:style w:type="paragraph" w:customStyle="1" w:styleId="ZU">
    <w:name w:val="ZU"/>
    <w:uiPriority w:val="99"/>
    <w:rsid w:val="00C91011"/>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9"/>
    <w:rsid w:val="00C91011"/>
    <w:pPr>
      <w:framePr w:wrap="notBeside" w:y="16161"/>
    </w:pPr>
  </w:style>
  <w:style w:type="paragraph" w:customStyle="1" w:styleId="FP">
    <w:name w:val="FP"/>
    <w:basedOn w:val="Normal"/>
    <w:uiPriority w:val="99"/>
    <w:rsid w:val="00C91011"/>
    <w:rPr>
      <w:rFonts w:eastAsia="Times New Roman"/>
    </w:rPr>
  </w:style>
  <w:style w:type="paragraph" w:customStyle="1" w:styleId="Observation">
    <w:name w:val="Observation"/>
    <w:basedOn w:val="Proposal"/>
    <w:qFormat/>
    <w:rsid w:val="00AC7789"/>
    <w:pPr>
      <w:numPr>
        <w:numId w:val="2"/>
      </w:numPr>
      <w:ind w:left="1701" w:hanging="1701"/>
    </w:pPr>
  </w:style>
  <w:style w:type="paragraph" w:styleId="TableofFigures">
    <w:name w:val="table of figures"/>
    <w:basedOn w:val="Normal"/>
    <w:next w:val="Normal"/>
    <w:uiPriority w:val="99"/>
    <w:rsid w:val="00AC7789"/>
    <w:pPr>
      <w:ind w:left="1418" w:hanging="1418"/>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C91011"/>
    <w:pPr>
      <w:ind w:left="720"/>
      <w:contextualSpacing/>
    </w:pPr>
  </w:style>
  <w:style w:type="character" w:customStyle="1" w:styleId="ListParagraphChar">
    <w:name w:val="List Paragraph Char"/>
    <w:link w:val="ListParagraph"/>
    <w:uiPriority w:val="34"/>
    <w:locked/>
    <w:rsid w:val="00BF7642"/>
    <w:rPr>
      <w:rFonts w:ascii="Times New Roman" w:eastAsiaTheme="minorEastAsia" w:hAnsi="Times New Roman"/>
      <w:sz w:val="22"/>
      <w:lang w:eastAsia="zh-CN"/>
    </w:rPr>
  </w:style>
  <w:style w:type="table" w:styleId="TableGrid">
    <w:name w:val="Table Grid"/>
    <w:basedOn w:val="TableNormal"/>
    <w:uiPriority w:val="99"/>
    <w:rsid w:val="00C9101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uiPriority w:val="99"/>
    <w:locked/>
    <w:rsid w:val="00C0186A"/>
    <w:rPr>
      <w:rFonts w:ascii="Times New Roman" w:eastAsia="MS Mincho" w:hAnsi="Times New Roman"/>
      <w:sz w:val="22"/>
      <w:lang w:eastAsia="zh-CN"/>
    </w:rPr>
  </w:style>
  <w:style w:type="character" w:customStyle="1" w:styleId="Heading2Char">
    <w:name w:val="Heading 2 Char"/>
    <w:aliases w:val="Head2A Char,2 Char,H2 Char1,UNDERRUBRIK 1-2 Char,DO NOT USE_h2 Char,h2 Char1,h21 Char,H2 Char Char,h2 Char Char,标题 2 Char"/>
    <w:link w:val="Heading2"/>
    <w:uiPriority w:val="9"/>
    <w:rsid w:val="00C91011"/>
    <w:rPr>
      <w:rFonts w:ascii="Arial" w:eastAsiaTheme="majorEastAsia" w:hAnsi="Arial" w:cstheme="majorBidi"/>
      <w:sz w:val="32"/>
      <w:lang w:eastAsia="zh-CN"/>
    </w:rPr>
  </w:style>
  <w:style w:type="character" w:customStyle="1" w:styleId="Heading3Char">
    <w:name w:val="Heading 3 Char"/>
    <w:basedOn w:val="DefaultParagraphFont"/>
    <w:uiPriority w:val="9"/>
    <w:semiHidden/>
    <w:rsid w:val="00C91011"/>
    <w:rPr>
      <w:rFonts w:asciiTheme="majorHAnsi" w:eastAsiaTheme="majorEastAsia" w:hAnsiTheme="majorHAnsi" w:cstheme="majorBidi"/>
      <w:b/>
      <w:bCs/>
      <w:color w:val="4F81BD" w:themeColor="accent1"/>
      <w:sz w:val="20"/>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rsid w:val="00C91011"/>
    <w:rPr>
      <w:rFonts w:ascii="Arial" w:eastAsiaTheme="majorEastAsia" w:hAnsi="Arial" w:cstheme="majorBidi"/>
      <w:sz w:val="24"/>
      <w:lang w:eastAsia="zh-CN"/>
    </w:rPr>
  </w:style>
  <w:style w:type="character" w:customStyle="1" w:styleId="Heading5Char">
    <w:name w:val="Heading 5 Char"/>
    <w:aliases w:val="h5 Char,Heading5 Char"/>
    <w:link w:val="Heading5"/>
    <w:uiPriority w:val="99"/>
    <w:rsid w:val="00C91011"/>
    <w:rPr>
      <w:rFonts w:ascii="Arial" w:eastAsiaTheme="majorEastAsia" w:hAnsi="Arial" w:cstheme="majorBidi"/>
      <w:lang w:eastAsia="zh-CN"/>
    </w:rPr>
  </w:style>
  <w:style w:type="character" w:customStyle="1" w:styleId="Heading6Char">
    <w:name w:val="Heading 6 Char"/>
    <w:link w:val="Heading6"/>
    <w:uiPriority w:val="99"/>
    <w:rsid w:val="00C91011"/>
    <w:rPr>
      <w:rFonts w:ascii="Arial" w:eastAsiaTheme="majorEastAsia" w:hAnsi="Arial" w:cstheme="majorBidi"/>
      <w:lang w:eastAsia="zh-CN"/>
    </w:rPr>
  </w:style>
  <w:style w:type="character" w:customStyle="1" w:styleId="Heading7Char">
    <w:name w:val="Heading 7 Char"/>
    <w:link w:val="Heading7"/>
    <w:uiPriority w:val="99"/>
    <w:rsid w:val="00C91011"/>
    <w:rPr>
      <w:rFonts w:ascii="Arial" w:eastAsiaTheme="majorEastAsia" w:hAnsi="Arial" w:cstheme="majorBidi"/>
      <w:lang w:eastAsia="zh-CN"/>
    </w:rPr>
  </w:style>
  <w:style w:type="character" w:customStyle="1" w:styleId="Heading8Char">
    <w:name w:val="Heading 8 Char"/>
    <w:link w:val="Heading8"/>
    <w:uiPriority w:val="99"/>
    <w:rsid w:val="00C91011"/>
    <w:rPr>
      <w:rFonts w:ascii="Arial" w:eastAsiaTheme="majorEastAsia" w:hAnsi="Arial" w:cstheme="majorBidi"/>
      <w:sz w:val="36"/>
      <w:lang w:eastAsia="zh-CN"/>
    </w:rPr>
  </w:style>
  <w:style w:type="character" w:customStyle="1" w:styleId="Heading9Char">
    <w:name w:val="Heading 9 Char"/>
    <w:link w:val="Heading9"/>
    <w:uiPriority w:val="99"/>
    <w:rsid w:val="00C91011"/>
    <w:rPr>
      <w:rFonts w:ascii="Arial" w:eastAsiaTheme="majorEastAsia" w:hAnsi="Arial" w:cstheme="majorBidi"/>
      <w:sz w:val="36"/>
      <w:lang w:eastAsia="zh-CN"/>
    </w:rPr>
  </w:style>
  <w:style w:type="paragraph" w:styleId="Title">
    <w:name w:val="Title"/>
    <w:basedOn w:val="Normal"/>
    <w:next w:val="Normal"/>
    <w:link w:val="TitleChar"/>
    <w:uiPriority w:val="10"/>
    <w:qFormat/>
    <w:rsid w:val="00C91011"/>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C91011"/>
    <w:rPr>
      <w:rFonts w:asciiTheme="majorHAnsi" w:eastAsiaTheme="majorEastAsia" w:hAnsiTheme="majorHAnsi" w:cstheme="majorBidi"/>
      <w:b/>
      <w:bCs/>
      <w:kern w:val="28"/>
      <w:sz w:val="32"/>
      <w:szCs w:val="32"/>
      <w:lang w:eastAsia="zh-CN"/>
    </w:rPr>
  </w:style>
  <w:style w:type="paragraph" w:styleId="Subtitle">
    <w:name w:val="Subtitle"/>
    <w:basedOn w:val="Normal"/>
    <w:next w:val="Normal"/>
    <w:link w:val="SubtitleChar"/>
    <w:uiPriority w:val="11"/>
    <w:qFormat/>
    <w:rsid w:val="00C91011"/>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C91011"/>
    <w:rPr>
      <w:rFonts w:asciiTheme="majorHAnsi" w:eastAsiaTheme="majorEastAsia" w:hAnsiTheme="majorHAnsi" w:cstheme="majorBidi"/>
      <w:sz w:val="24"/>
      <w:szCs w:val="24"/>
      <w:lang w:eastAsia="zh-CN"/>
    </w:rPr>
  </w:style>
  <w:style w:type="character" w:styleId="Strong">
    <w:name w:val="Strong"/>
    <w:uiPriority w:val="22"/>
    <w:qFormat/>
    <w:rsid w:val="00C91011"/>
    <w:rPr>
      <w:b/>
      <w:bCs/>
    </w:rPr>
  </w:style>
  <w:style w:type="character" w:styleId="Emphasis">
    <w:name w:val="Emphasis"/>
    <w:uiPriority w:val="20"/>
    <w:qFormat/>
    <w:rsid w:val="00C91011"/>
    <w:rPr>
      <w:i/>
      <w:iCs/>
    </w:rPr>
  </w:style>
  <w:style w:type="paragraph" w:styleId="NoSpacing">
    <w:name w:val="No Spacing"/>
    <w:basedOn w:val="Normal"/>
    <w:uiPriority w:val="1"/>
    <w:qFormat/>
    <w:rsid w:val="00C91011"/>
  </w:style>
  <w:style w:type="paragraph" w:styleId="Quote">
    <w:name w:val="Quote"/>
    <w:basedOn w:val="Normal"/>
    <w:next w:val="Normal"/>
    <w:link w:val="QuoteChar"/>
    <w:uiPriority w:val="29"/>
    <w:qFormat/>
    <w:rsid w:val="00C91011"/>
    <w:rPr>
      <w:i/>
      <w:iCs/>
      <w:color w:val="000000" w:themeColor="text1"/>
    </w:rPr>
  </w:style>
  <w:style w:type="character" w:customStyle="1" w:styleId="QuoteChar">
    <w:name w:val="Quote Char"/>
    <w:basedOn w:val="DefaultParagraphFont"/>
    <w:link w:val="Quote"/>
    <w:uiPriority w:val="29"/>
    <w:rsid w:val="00C91011"/>
    <w:rPr>
      <w:rFonts w:ascii="Times New Roman" w:eastAsiaTheme="minorEastAsia" w:hAnsi="Times New Roman"/>
      <w:i/>
      <w:iCs/>
      <w:color w:val="000000" w:themeColor="text1"/>
      <w:sz w:val="22"/>
      <w:lang w:eastAsia="zh-CN"/>
    </w:rPr>
  </w:style>
  <w:style w:type="paragraph" w:styleId="IntenseQuote">
    <w:name w:val="Intense Quote"/>
    <w:basedOn w:val="Normal"/>
    <w:next w:val="Normal"/>
    <w:link w:val="IntenseQuoteChar"/>
    <w:uiPriority w:val="30"/>
    <w:qFormat/>
    <w:rsid w:val="00C91011"/>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C91011"/>
    <w:rPr>
      <w:rFonts w:ascii="Times New Roman" w:eastAsiaTheme="minorEastAsia" w:hAnsi="Times New Roman"/>
      <w:b/>
      <w:bCs/>
      <w:i/>
      <w:iCs/>
      <w:color w:val="4F81BD" w:themeColor="accent1"/>
      <w:sz w:val="22"/>
      <w:lang w:eastAsia="zh-CN"/>
    </w:rPr>
  </w:style>
  <w:style w:type="character" w:styleId="SubtleEmphasis">
    <w:name w:val="Subtle Emphasis"/>
    <w:uiPriority w:val="19"/>
    <w:qFormat/>
    <w:rsid w:val="00C91011"/>
    <w:rPr>
      <w:i/>
      <w:iCs/>
      <w:color w:val="808080" w:themeColor="text1" w:themeTint="7F"/>
    </w:rPr>
  </w:style>
  <w:style w:type="character" w:styleId="IntenseEmphasis">
    <w:name w:val="Intense Emphasis"/>
    <w:qFormat/>
    <w:rsid w:val="00C91011"/>
    <w:rPr>
      <w:b/>
      <w:bCs/>
      <w:i/>
      <w:iCs/>
      <w:color w:val="4F81BD" w:themeColor="accent1"/>
    </w:rPr>
  </w:style>
  <w:style w:type="character" w:styleId="SubtleReference">
    <w:name w:val="Subtle Reference"/>
    <w:uiPriority w:val="31"/>
    <w:qFormat/>
    <w:rsid w:val="00C91011"/>
    <w:rPr>
      <w:smallCaps/>
      <w:color w:val="C0504D" w:themeColor="accent2"/>
      <w:u w:val="single"/>
    </w:rPr>
  </w:style>
  <w:style w:type="character" w:styleId="IntenseReference">
    <w:name w:val="Intense Reference"/>
    <w:uiPriority w:val="32"/>
    <w:qFormat/>
    <w:rsid w:val="00C91011"/>
    <w:rPr>
      <w:b/>
      <w:bCs/>
      <w:smallCaps/>
      <w:color w:val="C0504D" w:themeColor="accent2"/>
      <w:spacing w:val="5"/>
      <w:u w:val="single"/>
    </w:rPr>
  </w:style>
  <w:style w:type="character" w:styleId="BookTitle">
    <w:name w:val="Book Title"/>
    <w:uiPriority w:val="33"/>
    <w:qFormat/>
    <w:rsid w:val="00C91011"/>
    <w:rPr>
      <w:b/>
      <w:bCs/>
      <w:smallCaps/>
      <w:spacing w:val="5"/>
    </w:rPr>
  </w:style>
  <w:style w:type="paragraph" w:styleId="TOCHeading">
    <w:name w:val="TOC Heading"/>
    <w:basedOn w:val="Heading1"/>
    <w:next w:val="Normal"/>
    <w:uiPriority w:val="39"/>
    <w:semiHidden/>
    <w:unhideWhenUsed/>
    <w:qFormat/>
    <w:rsid w:val="00C91011"/>
    <w:pPr>
      <w:keepLines w:val="0"/>
      <w:pBdr>
        <w:top w:val="none" w:sz="0" w:space="0" w:color="auto"/>
      </w:pBdr>
      <w:spacing w:after="60"/>
      <w:outlineLvl w:val="9"/>
    </w:pPr>
    <w:rPr>
      <w:rFonts w:asciiTheme="majorHAnsi" w:hAnsiTheme="majorHAnsi"/>
      <w:b/>
      <w:bCs/>
      <w:kern w:val="32"/>
      <w:sz w:val="32"/>
      <w:szCs w:val="32"/>
    </w:rPr>
  </w:style>
  <w:style w:type="paragraph" w:customStyle="1" w:styleId="H6">
    <w:name w:val="H6"/>
    <w:basedOn w:val="Heading5"/>
    <w:next w:val="Normal"/>
    <w:rsid w:val="00C91011"/>
    <w:pPr>
      <w:numPr>
        <w:ilvl w:val="0"/>
      </w:numPr>
      <w:outlineLvl w:val="9"/>
    </w:pPr>
    <w:rPr>
      <w:rFonts w:eastAsia="Times New Roman" w:cs="Times New Roman"/>
    </w:rPr>
  </w:style>
  <w:style w:type="character" w:customStyle="1" w:styleId="TAHCar">
    <w:name w:val="TAH Car"/>
    <w:link w:val="TAH"/>
    <w:locked/>
    <w:rsid w:val="00C91011"/>
    <w:rPr>
      <w:rFonts w:ascii="Arial" w:hAnsi="Arial"/>
      <w:b/>
      <w:sz w:val="18"/>
      <w:lang w:eastAsia="zh-CN"/>
    </w:rPr>
  </w:style>
  <w:style w:type="character" w:customStyle="1" w:styleId="TACChar">
    <w:name w:val="TAC Char"/>
    <w:link w:val="TAC"/>
    <w:locked/>
    <w:rsid w:val="00C91011"/>
    <w:rPr>
      <w:rFonts w:ascii="Arial" w:hAnsi="Arial"/>
      <w:sz w:val="18"/>
      <w:lang w:eastAsia="zh-CN"/>
    </w:rPr>
  </w:style>
  <w:style w:type="character" w:customStyle="1" w:styleId="TALCar">
    <w:name w:val="TAL Car"/>
    <w:link w:val="TAL"/>
    <w:uiPriority w:val="99"/>
    <w:locked/>
    <w:rsid w:val="00C91011"/>
    <w:rPr>
      <w:rFonts w:ascii="Arial" w:hAnsi="Arial"/>
      <w:sz w:val="18"/>
      <w:lang w:eastAsia="zh-CN"/>
    </w:rPr>
  </w:style>
  <w:style w:type="character" w:customStyle="1" w:styleId="THChar">
    <w:name w:val="TH Char"/>
    <w:link w:val="TH"/>
    <w:locked/>
    <w:rsid w:val="00C91011"/>
    <w:rPr>
      <w:rFonts w:ascii="Arial" w:hAnsi="Arial"/>
      <w:b/>
      <w:sz w:val="22"/>
      <w:lang w:eastAsia="zh-CN"/>
    </w:rPr>
  </w:style>
  <w:style w:type="paragraph" w:customStyle="1" w:styleId="NO">
    <w:name w:val="NO"/>
    <w:basedOn w:val="Normal"/>
    <w:link w:val="NOChar"/>
    <w:uiPriority w:val="99"/>
    <w:rsid w:val="00C91011"/>
    <w:pPr>
      <w:keepLines/>
      <w:ind w:left="1135" w:hanging="851"/>
    </w:pPr>
    <w:rPr>
      <w:rFonts w:eastAsia="Times New Roman"/>
    </w:rPr>
  </w:style>
  <w:style w:type="character" w:customStyle="1" w:styleId="NOChar">
    <w:name w:val="NO Char"/>
    <w:link w:val="NO"/>
    <w:uiPriority w:val="99"/>
    <w:locked/>
    <w:rsid w:val="00C91011"/>
    <w:rPr>
      <w:rFonts w:ascii="Times New Roman" w:hAnsi="Times New Roman"/>
      <w:sz w:val="22"/>
      <w:lang w:eastAsia="zh-CN"/>
    </w:rPr>
  </w:style>
  <w:style w:type="paragraph" w:customStyle="1" w:styleId="LD">
    <w:name w:val="LD"/>
    <w:uiPriority w:val="99"/>
    <w:rsid w:val="00C91011"/>
    <w:pPr>
      <w:keepNext/>
      <w:keepLines/>
      <w:spacing w:line="180" w:lineRule="exact"/>
    </w:pPr>
    <w:rPr>
      <w:rFonts w:ascii="Courier New" w:hAnsi="Courier New"/>
      <w:noProof/>
      <w:lang w:val="en-GB"/>
    </w:rPr>
  </w:style>
  <w:style w:type="paragraph" w:customStyle="1" w:styleId="NW">
    <w:name w:val="NW"/>
    <w:basedOn w:val="NO"/>
    <w:uiPriority w:val="99"/>
    <w:rsid w:val="00C91011"/>
  </w:style>
  <w:style w:type="paragraph" w:customStyle="1" w:styleId="NF">
    <w:name w:val="NF"/>
    <w:basedOn w:val="NO"/>
    <w:uiPriority w:val="99"/>
    <w:rsid w:val="00C91011"/>
    <w:pPr>
      <w:keepNext/>
    </w:pPr>
    <w:rPr>
      <w:rFonts w:ascii="Arial" w:hAnsi="Arial"/>
      <w:sz w:val="18"/>
    </w:rPr>
  </w:style>
  <w:style w:type="paragraph" w:customStyle="1" w:styleId="PL">
    <w:name w:val="PL"/>
    <w:link w:val="PLChar"/>
    <w:uiPriority w:val="99"/>
    <w:rsid w:val="00C910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lang w:val="en-GB"/>
    </w:rPr>
  </w:style>
  <w:style w:type="character" w:customStyle="1" w:styleId="PLChar">
    <w:name w:val="PL Char"/>
    <w:link w:val="PL"/>
    <w:uiPriority w:val="99"/>
    <w:locked/>
    <w:rsid w:val="00C91011"/>
    <w:rPr>
      <w:rFonts w:ascii="Courier New" w:hAnsi="Courier New"/>
      <w:noProof/>
      <w:lang w:val="en-GB"/>
    </w:rPr>
  </w:style>
  <w:style w:type="character" w:customStyle="1" w:styleId="TANChar">
    <w:name w:val="TAN Char"/>
    <w:link w:val="TAN"/>
    <w:uiPriority w:val="99"/>
    <w:locked/>
    <w:rsid w:val="00C91011"/>
    <w:rPr>
      <w:rFonts w:ascii="Arial" w:hAnsi="Arial"/>
      <w:lang w:eastAsia="zh-CN"/>
    </w:rPr>
  </w:style>
  <w:style w:type="character" w:customStyle="1" w:styleId="B1Char">
    <w:name w:val="B1 Char"/>
    <w:link w:val="B1"/>
    <w:locked/>
    <w:rsid w:val="00C91011"/>
    <w:rPr>
      <w:rFonts w:ascii="Times New Roman" w:hAnsi="Times New Roman"/>
      <w:sz w:val="22"/>
      <w:lang w:eastAsia="zh-CN"/>
    </w:rPr>
  </w:style>
  <w:style w:type="character" w:customStyle="1" w:styleId="B2Char">
    <w:name w:val="B2 Char"/>
    <w:link w:val="B2"/>
    <w:uiPriority w:val="99"/>
    <w:locked/>
    <w:rsid w:val="00C91011"/>
    <w:rPr>
      <w:rFonts w:ascii="Times New Roman" w:hAnsi="Times New Roman"/>
      <w:sz w:val="22"/>
      <w:lang w:eastAsia="zh-CN"/>
    </w:rPr>
  </w:style>
  <w:style w:type="character" w:customStyle="1" w:styleId="B3Char">
    <w:name w:val="B3 Char"/>
    <w:link w:val="B3"/>
    <w:locked/>
    <w:rsid w:val="00C91011"/>
    <w:rPr>
      <w:rFonts w:ascii="Times New Roman" w:hAnsi="Times New Roman"/>
      <w:sz w:val="22"/>
      <w:lang w:eastAsia="zh-CN"/>
    </w:rPr>
  </w:style>
  <w:style w:type="paragraph" w:customStyle="1" w:styleId="CRCoverPage">
    <w:name w:val="CR Cover Page"/>
    <w:uiPriority w:val="99"/>
    <w:rsid w:val="00C91011"/>
    <w:pPr>
      <w:spacing w:after="120"/>
    </w:pPr>
    <w:rPr>
      <w:rFonts w:ascii="Arial" w:hAnsi="Arial"/>
      <w:lang w:val="en-GB"/>
    </w:rPr>
  </w:style>
  <w:style w:type="paragraph" w:customStyle="1" w:styleId="tdoc-header">
    <w:name w:val="tdoc-header"/>
    <w:uiPriority w:val="99"/>
    <w:rsid w:val="00C91011"/>
    <w:rPr>
      <w:rFonts w:ascii="Arial" w:hAnsi="Arial"/>
      <w:noProof/>
      <w:sz w:val="24"/>
      <w:lang w:val="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C91011"/>
    <w:rPr>
      <w:sz w:val="24"/>
      <w:lang w:val="en-US" w:eastAsia="en-US"/>
    </w:rPr>
  </w:style>
  <w:style w:type="paragraph" w:customStyle="1" w:styleId="Heading2Head2A2">
    <w:name w:val="Heading 2.Head2A.2"/>
    <w:basedOn w:val="Heading1"/>
    <w:next w:val="Normal"/>
    <w:uiPriority w:val="99"/>
    <w:rsid w:val="00C91011"/>
    <w:pPr>
      <w:pBdr>
        <w:top w:val="none" w:sz="0" w:space="0" w:color="auto"/>
      </w:pBdr>
      <w:overflowPunct w:val="0"/>
      <w:autoSpaceDE w:val="0"/>
      <w:autoSpaceDN w:val="0"/>
      <w:adjustRightInd w:val="0"/>
      <w:spacing w:before="180"/>
      <w:textAlignment w:val="baseline"/>
      <w:outlineLvl w:val="1"/>
    </w:pPr>
    <w:rPr>
      <w:rFonts w:eastAsia="Times New Roman" w:cs="Times New Roman"/>
      <w:sz w:val="32"/>
      <w:lang w:eastAsia="es-ES"/>
    </w:rPr>
  </w:style>
  <w:style w:type="paragraph" w:customStyle="1" w:styleId="Heading3Underrubrik2H3">
    <w:name w:val="Heading 3.Underrubrik2.H3"/>
    <w:basedOn w:val="Heading2Head2A2"/>
    <w:next w:val="Normal"/>
    <w:uiPriority w:val="99"/>
    <w:rsid w:val="00C91011"/>
    <w:pPr>
      <w:spacing w:before="120"/>
      <w:outlineLvl w:val="2"/>
    </w:pPr>
    <w:rPr>
      <w:sz w:val="28"/>
    </w:rPr>
  </w:style>
  <w:style w:type="paragraph" w:customStyle="1" w:styleId="ZchnZchn">
    <w:name w:val="Zchn Zchn"/>
    <w:uiPriority w:val="99"/>
    <w:semiHidden/>
    <w:rsid w:val="00C91011"/>
    <w:pPr>
      <w:keepNext/>
      <w:numPr>
        <w:numId w:val="14"/>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DocRef">
    <w:name w:val="DocRef"/>
    <w:basedOn w:val="Normal"/>
    <w:uiPriority w:val="99"/>
    <w:rsid w:val="00C91011"/>
    <w:pPr>
      <w:numPr>
        <w:numId w:val="15"/>
      </w:numPr>
      <w:jc w:val="both"/>
    </w:pPr>
    <w:rPr>
      <w:rFonts w:eastAsia="Times New Roman"/>
    </w:rPr>
  </w:style>
  <w:style w:type="paragraph" w:customStyle="1" w:styleId="Bulleted">
    <w:name w:val="Bulleted"/>
    <w:aliases w:val="Symbol (symbol),Left:  0,25&quot;,Hanging:  0"/>
    <w:basedOn w:val="Normal"/>
    <w:uiPriority w:val="99"/>
    <w:rsid w:val="00C91011"/>
    <w:pPr>
      <w:numPr>
        <w:ilvl w:val="2"/>
        <w:numId w:val="16"/>
      </w:numPr>
    </w:pPr>
    <w:rPr>
      <w:rFonts w:ascii="Arial" w:eastAsia="Batang" w:hAnsi="Arial"/>
      <w:szCs w:val="24"/>
    </w:rPr>
  </w:style>
  <w:style w:type="paragraph" w:customStyle="1" w:styleId="Listnumbersingleline">
    <w:name w:val="List number single line"/>
    <w:uiPriority w:val="99"/>
    <w:rsid w:val="00C91011"/>
    <w:pPr>
      <w:numPr>
        <w:numId w:val="17"/>
      </w:numPr>
    </w:pPr>
    <w:rPr>
      <w:rFonts w:ascii="Arial" w:eastAsia="MS Mincho" w:hAnsi="Arial"/>
    </w:rPr>
  </w:style>
  <w:style w:type="paragraph" w:customStyle="1" w:styleId="INDENT1">
    <w:name w:val="INDENT1"/>
    <w:basedOn w:val="Normal"/>
    <w:uiPriority w:val="99"/>
    <w:rsid w:val="00C91011"/>
    <w:pPr>
      <w:overflowPunct w:val="0"/>
      <w:autoSpaceDE w:val="0"/>
      <w:autoSpaceDN w:val="0"/>
      <w:adjustRightInd w:val="0"/>
      <w:ind w:left="851"/>
      <w:textAlignment w:val="baseline"/>
    </w:pPr>
    <w:rPr>
      <w:rFonts w:eastAsia="Times New Roman"/>
    </w:rPr>
  </w:style>
  <w:style w:type="paragraph" w:customStyle="1" w:styleId="INDENT2">
    <w:name w:val="INDENT2"/>
    <w:basedOn w:val="Normal"/>
    <w:uiPriority w:val="99"/>
    <w:rsid w:val="00C91011"/>
    <w:pPr>
      <w:overflowPunct w:val="0"/>
      <w:autoSpaceDE w:val="0"/>
      <w:autoSpaceDN w:val="0"/>
      <w:adjustRightInd w:val="0"/>
      <w:ind w:left="1135" w:hanging="284"/>
      <w:textAlignment w:val="baseline"/>
    </w:pPr>
    <w:rPr>
      <w:rFonts w:eastAsia="Times New Roman"/>
    </w:rPr>
  </w:style>
  <w:style w:type="paragraph" w:customStyle="1" w:styleId="INDENT3">
    <w:name w:val="INDENT3"/>
    <w:basedOn w:val="Normal"/>
    <w:uiPriority w:val="99"/>
    <w:rsid w:val="00C91011"/>
    <w:pPr>
      <w:overflowPunct w:val="0"/>
      <w:autoSpaceDE w:val="0"/>
      <w:autoSpaceDN w:val="0"/>
      <w:adjustRightInd w:val="0"/>
      <w:ind w:left="1701" w:hanging="567"/>
      <w:textAlignment w:val="baseline"/>
    </w:pPr>
    <w:rPr>
      <w:rFonts w:eastAsia="Times New Roman"/>
    </w:rPr>
  </w:style>
  <w:style w:type="paragraph" w:customStyle="1" w:styleId="FigureTitle">
    <w:name w:val="Figure_Title"/>
    <w:basedOn w:val="Normal"/>
    <w:next w:val="Normal"/>
    <w:uiPriority w:val="99"/>
    <w:rsid w:val="00C910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rPr>
  </w:style>
  <w:style w:type="paragraph" w:customStyle="1" w:styleId="RecCCITT">
    <w:name w:val="Rec_CCITT_#"/>
    <w:basedOn w:val="Normal"/>
    <w:uiPriority w:val="99"/>
    <w:rsid w:val="00C91011"/>
    <w:pPr>
      <w:keepNext/>
      <w:keepLines/>
      <w:overflowPunct w:val="0"/>
      <w:autoSpaceDE w:val="0"/>
      <w:autoSpaceDN w:val="0"/>
      <w:adjustRightInd w:val="0"/>
      <w:textAlignment w:val="baseline"/>
    </w:pPr>
    <w:rPr>
      <w:rFonts w:eastAsia="Times New Roman"/>
      <w:b/>
    </w:rPr>
  </w:style>
  <w:style w:type="paragraph" w:customStyle="1" w:styleId="enumlev2">
    <w:name w:val="enumlev2"/>
    <w:basedOn w:val="Normal"/>
    <w:uiPriority w:val="99"/>
    <w:rsid w:val="00C9101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rPr>
  </w:style>
  <w:style w:type="paragraph" w:customStyle="1" w:styleId="CouvRecTitle">
    <w:name w:val="Couv Rec Title"/>
    <w:basedOn w:val="Normal"/>
    <w:uiPriority w:val="99"/>
    <w:rsid w:val="00C91011"/>
    <w:pPr>
      <w:keepNext/>
      <w:keepLines/>
      <w:overflowPunct w:val="0"/>
      <w:autoSpaceDE w:val="0"/>
      <w:autoSpaceDN w:val="0"/>
      <w:adjustRightInd w:val="0"/>
      <w:spacing w:before="240"/>
      <w:ind w:left="1418"/>
      <w:textAlignment w:val="baseline"/>
    </w:pPr>
    <w:rPr>
      <w:rFonts w:ascii="Arial" w:eastAsia="Times New Roman" w:hAnsi="Arial"/>
      <w:b/>
      <w:sz w:val="36"/>
    </w:rPr>
  </w:style>
  <w:style w:type="paragraph" w:customStyle="1" w:styleId="TAJ">
    <w:name w:val="TAJ"/>
    <w:basedOn w:val="TH"/>
    <w:uiPriority w:val="99"/>
    <w:rsid w:val="00C91011"/>
    <w:pPr>
      <w:overflowPunct w:val="0"/>
      <w:autoSpaceDE w:val="0"/>
      <w:autoSpaceDN w:val="0"/>
      <w:adjustRightInd w:val="0"/>
      <w:textAlignment w:val="baseline"/>
    </w:pPr>
  </w:style>
  <w:style w:type="paragraph" w:customStyle="1" w:styleId="Guidance">
    <w:name w:val="Guidance"/>
    <w:basedOn w:val="Normal"/>
    <w:uiPriority w:val="99"/>
    <w:rsid w:val="00C91011"/>
    <w:pPr>
      <w:overflowPunct w:val="0"/>
      <w:autoSpaceDE w:val="0"/>
      <w:autoSpaceDN w:val="0"/>
      <w:adjustRightInd w:val="0"/>
      <w:textAlignment w:val="baseline"/>
    </w:pPr>
    <w:rPr>
      <w:rFonts w:eastAsia="Times New Roman"/>
      <w:i/>
      <w:color w:val="0000FF"/>
    </w:rPr>
  </w:style>
  <w:style w:type="paragraph" w:customStyle="1" w:styleId="TableText">
    <w:name w:val="TableText"/>
    <w:basedOn w:val="BodyTextIndent"/>
    <w:uiPriority w:val="99"/>
    <w:rsid w:val="00C91011"/>
    <w:rPr>
      <w:rFonts w:eastAsia="Times New Roman"/>
    </w:rPr>
  </w:style>
  <w:style w:type="paragraph" w:styleId="BodyTextIndent">
    <w:name w:val="Body Text Indent"/>
    <w:basedOn w:val="Normal"/>
    <w:link w:val="BodyTextIndentChar"/>
    <w:uiPriority w:val="99"/>
    <w:rsid w:val="00C91011"/>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rsid w:val="00C91011"/>
    <w:rPr>
      <w:rFonts w:ascii="Times New Roman" w:eastAsiaTheme="minorEastAsia" w:hAnsi="Times New Roman"/>
      <w:kern w:val="2"/>
      <w:sz w:val="21"/>
      <w:lang w:eastAsia="ja-JP"/>
    </w:rPr>
  </w:style>
  <w:style w:type="paragraph" w:customStyle="1" w:styleId="MTDisplayEquation">
    <w:name w:val="MTDisplayEquation"/>
    <w:basedOn w:val="Normal"/>
    <w:uiPriority w:val="99"/>
    <w:rsid w:val="00C91011"/>
    <w:pPr>
      <w:tabs>
        <w:tab w:val="center" w:pos="4820"/>
        <w:tab w:val="right" w:pos="9640"/>
      </w:tabs>
    </w:pPr>
    <w:rPr>
      <w:rFonts w:eastAsia="Times New Roman"/>
    </w:rPr>
  </w:style>
  <w:style w:type="character" w:customStyle="1" w:styleId="TALChar">
    <w:name w:val="TAL Char"/>
    <w:uiPriority w:val="99"/>
    <w:rsid w:val="00C91011"/>
    <w:rPr>
      <w:rFonts w:ascii="Arial" w:hAnsi="Arial"/>
      <w:sz w:val="18"/>
      <w:lang w:val="en-GB" w:eastAsia="en-US"/>
    </w:rPr>
  </w:style>
  <w:style w:type="character" w:customStyle="1" w:styleId="CharChar4">
    <w:name w:val="Char Char4"/>
    <w:uiPriority w:val="99"/>
    <w:rsid w:val="00C91011"/>
    <w:rPr>
      <w:rFonts w:ascii="Times New Roman" w:eastAsia="MS Mincho" w:hAnsi="Times New Roman"/>
      <w:b/>
      <w:lang w:val="en-GB"/>
    </w:rPr>
  </w:style>
  <w:style w:type="character" w:customStyle="1" w:styleId="CharChar6">
    <w:name w:val="Char Char6"/>
    <w:uiPriority w:val="99"/>
    <w:rsid w:val="00C91011"/>
    <w:rPr>
      <w:rFonts w:ascii="Times New Roman" w:hAnsi="Times New Roman"/>
      <w:b/>
      <w:lang w:val="en-GB" w:eastAsia="ja-JP"/>
    </w:rPr>
  </w:style>
  <w:style w:type="paragraph" w:customStyle="1" w:styleId="NormalArial">
    <w:name w:val="Normal + Arial"/>
    <w:aliases w:val="9 pt,Right,Right:  0,24 cm,After:  0 pt"/>
    <w:basedOn w:val="Normal"/>
    <w:uiPriority w:val="99"/>
    <w:rsid w:val="00C91011"/>
    <w:pPr>
      <w:keepNext/>
      <w:keepLines/>
      <w:overflowPunct w:val="0"/>
      <w:autoSpaceDE w:val="0"/>
      <w:autoSpaceDN w:val="0"/>
      <w:adjustRightInd w:val="0"/>
      <w:ind w:right="134"/>
      <w:jc w:val="right"/>
      <w:textAlignment w:val="baseline"/>
    </w:pPr>
    <w:rPr>
      <w:rFonts w:ascii="Arial" w:eastAsia="Times New Roman" w:hAnsi="Arial" w:cs="Arial"/>
      <w:sz w:val="18"/>
      <w:szCs w:val="18"/>
    </w:rPr>
  </w:style>
  <w:style w:type="character" w:customStyle="1" w:styleId="CharChar8">
    <w:name w:val="Char Char8"/>
    <w:uiPriority w:val="99"/>
    <w:rsid w:val="00C91011"/>
    <w:rPr>
      <w:rFonts w:ascii="Times New Roman" w:hAnsi="Times New Roman"/>
      <w:lang w:val="en-GB" w:eastAsia="en-US"/>
    </w:rPr>
  </w:style>
  <w:style w:type="paragraph" w:customStyle="1" w:styleId="ZchnZchn1">
    <w:name w:val="Zchn Zchn1"/>
    <w:uiPriority w:val="99"/>
    <w:semiHidden/>
    <w:rsid w:val="00C910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LCharChar">
    <w:name w:val="TAL Char Char"/>
    <w:basedOn w:val="Normal"/>
    <w:link w:val="TALCharCharChar"/>
    <w:uiPriority w:val="99"/>
    <w:rsid w:val="00C91011"/>
    <w:pPr>
      <w:keepNext/>
      <w:keepLines/>
      <w:overflowPunct w:val="0"/>
      <w:autoSpaceDE w:val="0"/>
      <w:autoSpaceDN w:val="0"/>
      <w:adjustRightInd w:val="0"/>
      <w:textAlignment w:val="baseline"/>
    </w:pPr>
    <w:rPr>
      <w:rFonts w:ascii="Arial" w:eastAsia="Times New Roman" w:hAnsi="Arial"/>
      <w:lang w:eastAsia="ja-JP"/>
    </w:rPr>
  </w:style>
  <w:style w:type="character" w:customStyle="1" w:styleId="TALCharCharChar">
    <w:name w:val="TAL Char Char Char"/>
    <w:link w:val="TALCharChar"/>
    <w:uiPriority w:val="99"/>
    <w:locked/>
    <w:rsid w:val="00C91011"/>
    <w:rPr>
      <w:rFonts w:ascii="Arial" w:hAnsi="Arial"/>
      <w:sz w:val="22"/>
      <w:lang w:eastAsia="ja-JP"/>
    </w:rPr>
  </w:style>
  <w:style w:type="paragraph" w:customStyle="1" w:styleId="CharCharCharChar1CharChar">
    <w:name w:val="Char Char Char Char1 Char Char"/>
    <w:uiPriority w:val="99"/>
    <w:semiHidden/>
    <w:rsid w:val="00C910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extintend2">
    <w:name w:val="text intend 2"/>
    <w:basedOn w:val="Normal"/>
    <w:uiPriority w:val="99"/>
    <w:rsid w:val="00C91011"/>
    <w:pPr>
      <w:numPr>
        <w:numId w:val="19"/>
      </w:numPr>
      <w:overflowPunct w:val="0"/>
      <w:autoSpaceDE w:val="0"/>
      <w:autoSpaceDN w:val="0"/>
      <w:adjustRightInd w:val="0"/>
      <w:jc w:val="both"/>
      <w:textAlignment w:val="baseline"/>
    </w:pPr>
    <w:rPr>
      <w:rFonts w:eastAsia="MS Mincho"/>
      <w:sz w:val="24"/>
      <w:lang w:eastAsia="ja-JP"/>
    </w:rPr>
  </w:style>
  <w:style w:type="character" w:customStyle="1" w:styleId="B3Char2">
    <w:name w:val="B3 Char2"/>
    <w:locked/>
    <w:rsid w:val="00C91011"/>
    <w:rPr>
      <w:rFonts w:ascii="MS Mincho" w:eastAsia="MS Mincho" w:hAnsi="MS Mincho"/>
      <w:sz w:val="24"/>
      <w:szCs w:val="24"/>
      <w:lang w:eastAsia="ja-JP"/>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标题 Char"/>
    <w:link w:val="Heading3"/>
    <w:uiPriority w:val="99"/>
    <w:locked/>
    <w:rsid w:val="00C91011"/>
    <w:rPr>
      <w:rFonts w:ascii="Arial" w:eastAsiaTheme="majorEastAsia" w:hAnsi="Arial" w:cstheme="majorBidi"/>
      <w:sz w:val="28"/>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C91011"/>
    <w:rPr>
      <w:rFonts w:ascii="Times New Roman" w:hAnsi="Times New Roman"/>
      <w:sz w:val="22"/>
      <w:lang w:eastAsia="zh-CN"/>
    </w:rPr>
  </w:style>
  <w:style w:type="character" w:customStyle="1" w:styleId="CommentTextChar">
    <w:name w:val="Comment Text Char"/>
    <w:link w:val="CommentText"/>
    <w:uiPriority w:val="99"/>
    <w:semiHidden/>
    <w:rsid w:val="00C91011"/>
    <w:rPr>
      <w:rFonts w:ascii="Times New Roman" w:hAnsi="Times New Roman"/>
      <w:sz w:val="22"/>
      <w:lang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C91011"/>
    <w:rPr>
      <w:rFonts w:ascii="Times New Roman" w:hAnsi="Times New Roman"/>
      <w:sz w:val="22"/>
      <w:lang w:eastAsia="zh-CN"/>
    </w:rPr>
  </w:style>
  <w:style w:type="character" w:customStyle="1" w:styleId="FooterChar">
    <w:name w:val="Footer Char"/>
    <w:link w:val="Footer"/>
    <w:uiPriority w:val="99"/>
    <w:rsid w:val="00C91011"/>
    <w:rPr>
      <w:rFonts w:ascii="Times New Roman" w:hAnsi="Times New Roman"/>
      <w:sz w:val="22"/>
      <w:lang w:eastAsia="zh-CN"/>
    </w:rPr>
  </w:style>
  <w:style w:type="paragraph" w:styleId="IndexHeading">
    <w:name w:val="index heading"/>
    <w:basedOn w:val="Normal"/>
    <w:next w:val="Normal"/>
    <w:uiPriority w:val="99"/>
    <w:rsid w:val="00C91011"/>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CaptionChar">
    <w:name w:val="Caption Char"/>
    <w:link w:val="Caption"/>
    <w:uiPriority w:val="99"/>
    <w:locked/>
    <w:rsid w:val="00C91011"/>
    <w:rPr>
      <w:rFonts w:ascii="Times New Roman" w:hAnsi="Times New Roman"/>
      <w:b/>
      <w:sz w:val="22"/>
      <w:lang w:val="sv-SE" w:eastAsia="ja-JP"/>
    </w:rPr>
  </w:style>
  <w:style w:type="character" w:customStyle="1" w:styleId="BodyTextChar1">
    <w:name w:val="Body Text Char1"/>
    <w:aliases w:val="bt Char1"/>
    <w:link w:val="BodyText"/>
    <w:uiPriority w:val="99"/>
    <w:rsid w:val="00C91011"/>
    <w:rPr>
      <w:rFonts w:ascii="Times New Roman" w:hAnsi="Times New Roman"/>
      <w:sz w:val="24"/>
      <w:lang w:val="sv-SE" w:eastAsia="ja-JP"/>
    </w:rPr>
  </w:style>
  <w:style w:type="paragraph" w:styleId="BodyText2">
    <w:name w:val="Body Text 2"/>
    <w:basedOn w:val="Normal"/>
    <w:link w:val="BodyText2Char"/>
    <w:uiPriority w:val="99"/>
    <w:rsid w:val="00C91011"/>
    <w:pPr>
      <w:overflowPunct w:val="0"/>
      <w:autoSpaceDE w:val="0"/>
      <w:autoSpaceDN w:val="0"/>
      <w:adjustRightInd w:val="0"/>
      <w:textAlignment w:val="baseline"/>
    </w:pPr>
    <w:rPr>
      <w:rFonts w:eastAsia="Times New Roman"/>
      <w:i/>
      <w:lang w:eastAsia="ja-JP"/>
    </w:rPr>
  </w:style>
  <w:style w:type="character" w:customStyle="1" w:styleId="BodyText2Char">
    <w:name w:val="Body Text 2 Char"/>
    <w:link w:val="BodyText2"/>
    <w:uiPriority w:val="99"/>
    <w:rsid w:val="00C91011"/>
    <w:rPr>
      <w:rFonts w:ascii="Times New Roman" w:hAnsi="Times New Roman"/>
      <w:i/>
      <w:sz w:val="22"/>
      <w:lang w:eastAsia="ja-JP"/>
    </w:rPr>
  </w:style>
  <w:style w:type="paragraph" w:styleId="BodyText3">
    <w:name w:val="Body Text 3"/>
    <w:basedOn w:val="Normal"/>
    <w:link w:val="BodyText3Char"/>
    <w:uiPriority w:val="99"/>
    <w:rsid w:val="00C91011"/>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rsid w:val="00C91011"/>
    <w:rPr>
      <w:rFonts w:ascii="Times New Roman" w:eastAsia="Osaka" w:hAnsi="Times New Roman"/>
      <w:color w:val="000000"/>
      <w:sz w:val="22"/>
      <w:lang w:eastAsia="ja-JP"/>
    </w:rPr>
  </w:style>
  <w:style w:type="character" w:customStyle="1" w:styleId="DocumentMapChar">
    <w:name w:val="Document Map Char"/>
    <w:link w:val="DocumentMap"/>
    <w:uiPriority w:val="99"/>
    <w:semiHidden/>
    <w:rsid w:val="00C91011"/>
    <w:rPr>
      <w:rFonts w:ascii="Times New Roman" w:hAnsi="Times New Roman"/>
      <w:sz w:val="2"/>
      <w:shd w:val="clear" w:color="auto" w:fill="000080"/>
      <w:lang w:eastAsia="zh-CN"/>
    </w:rPr>
  </w:style>
  <w:style w:type="paragraph" w:styleId="PlainText">
    <w:name w:val="Plain Text"/>
    <w:basedOn w:val="Normal"/>
    <w:link w:val="PlainTextChar"/>
    <w:uiPriority w:val="99"/>
    <w:rsid w:val="00C91011"/>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uiPriority w:val="99"/>
    <w:rsid w:val="00C91011"/>
    <w:rPr>
      <w:rFonts w:ascii="Courier New" w:hAnsi="Courier New"/>
      <w:sz w:val="22"/>
      <w:lang w:val="nb-NO" w:eastAsia="ja-JP"/>
    </w:rPr>
  </w:style>
  <w:style w:type="paragraph" w:styleId="NormalWeb">
    <w:name w:val="Normal (Web)"/>
    <w:basedOn w:val="Normal"/>
    <w:uiPriority w:val="99"/>
    <w:rsid w:val="00C91011"/>
    <w:pPr>
      <w:spacing w:before="100" w:beforeAutospacing="1" w:after="100" w:afterAutospacing="1"/>
    </w:pPr>
    <w:rPr>
      <w:rFonts w:eastAsia="MS Mincho"/>
      <w:sz w:val="24"/>
      <w:szCs w:val="24"/>
      <w:lang w:eastAsia="ja-JP"/>
    </w:rPr>
  </w:style>
  <w:style w:type="character" w:customStyle="1" w:styleId="CommentSubjectChar">
    <w:name w:val="Comment Subject Char"/>
    <w:link w:val="CommentSubject"/>
    <w:uiPriority w:val="99"/>
    <w:semiHidden/>
    <w:rsid w:val="00C91011"/>
    <w:rPr>
      <w:rFonts w:ascii="Times New Roman" w:hAnsi="Times New Roman"/>
      <w:b/>
      <w:sz w:val="22"/>
    </w:rPr>
  </w:style>
  <w:style w:type="character" w:customStyle="1" w:styleId="BalloonTextChar">
    <w:name w:val="Balloon Text Char"/>
    <w:link w:val="BalloonText"/>
    <w:uiPriority w:val="99"/>
    <w:semiHidden/>
    <w:rsid w:val="00C91011"/>
    <w:rPr>
      <w:rFonts w:ascii="Times New Roman" w:hAnsi="Times New Roman"/>
      <w:sz w:val="22"/>
      <w:lang w:eastAsia="zh-CN"/>
    </w:rPr>
  </w:style>
  <w:style w:type="character" w:styleId="PlaceholderText">
    <w:name w:val="Placeholder Text"/>
    <w:uiPriority w:val="99"/>
    <w:semiHidden/>
    <w:rsid w:val="00C91011"/>
    <w:rPr>
      <w:rFonts w:cs="Times New Roman"/>
      <w:color w:val="808080"/>
    </w:rPr>
  </w:style>
  <w:style w:type="paragraph" w:customStyle="1" w:styleId="TdocHeader2">
    <w:name w:val="Tdoc_Header_2"/>
    <w:basedOn w:val="Normal"/>
    <w:rsid w:val="00C91011"/>
    <w:pPr>
      <w:widowControl w:val="0"/>
      <w:tabs>
        <w:tab w:val="left" w:pos="1701"/>
        <w:tab w:val="right" w:pos="9072"/>
        <w:tab w:val="right" w:pos="10206"/>
      </w:tabs>
      <w:ind w:left="1440" w:hanging="1440"/>
      <w:jc w:val="both"/>
    </w:pPr>
    <w:rPr>
      <w:rFonts w:ascii="Arial" w:eastAsia="Batang" w:hAnsi="Arial"/>
      <w:b/>
      <w:sz w:val="18"/>
      <w:lang w:val="en-GB" w:eastAsia="en-US"/>
    </w:rPr>
  </w:style>
  <w:style w:type="paragraph" w:customStyle="1" w:styleId="Agreement">
    <w:name w:val="Agreement"/>
    <w:basedOn w:val="Normal"/>
    <w:next w:val="Normal"/>
    <w:rsid w:val="00C91011"/>
    <w:pPr>
      <w:numPr>
        <w:numId w:val="20"/>
      </w:numPr>
      <w:spacing w:before="60"/>
    </w:pPr>
    <w:rPr>
      <w:rFonts w:ascii="Arial" w:eastAsia="MS Mincho" w:hAnsi="Arial"/>
      <w:b/>
      <w:szCs w:val="24"/>
      <w:lang w:val="en-GB" w:eastAsia="en-GB"/>
    </w:rPr>
  </w:style>
  <w:style w:type="paragraph" w:customStyle="1" w:styleId="Doc-text2">
    <w:name w:val="Doc-text2"/>
    <w:basedOn w:val="Normal"/>
    <w:link w:val="Doc-text2Char"/>
    <w:qFormat/>
    <w:rsid w:val="00C91011"/>
    <w:pPr>
      <w:tabs>
        <w:tab w:val="left" w:pos="1622"/>
      </w:tabs>
      <w:ind w:left="1622" w:hanging="363"/>
    </w:pPr>
    <w:rPr>
      <w:rFonts w:ascii="Arial" w:eastAsia="MS Mincho" w:hAnsi="Arial"/>
      <w:szCs w:val="24"/>
      <w:lang w:val="en-GB" w:eastAsia="en-GB"/>
    </w:rPr>
  </w:style>
  <w:style w:type="character" w:customStyle="1" w:styleId="Doc-text2Char">
    <w:name w:val="Doc-text2 Char"/>
    <w:basedOn w:val="DefaultParagraphFont"/>
    <w:link w:val="Doc-text2"/>
    <w:rsid w:val="00C91011"/>
    <w:rPr>
      <w:rFonts w:ascii="Arial" w:eastAsia="MS Mincho" w:hAnsi="Arial"/>
      <w:sz w:val="22"/>
      <w:szCs w:val="24"/>
      <w:lang w:val="en-GB" w:eastAsia="en-GB"/>
    </w:rPr>
  </w:style>
  <w:style w:type="paragraph" w:customStyle="1" w:styleId="BoldComments">
    <w:name w:val="Bold Comments"/>
    <w:basedOn w:val="Normal"/>
    <w:link w:val="BoldCommentsChar"/>
    <w:qFormat/>
    <w:rsid w:val="00C91011"/>
    <w:pPr>
      <w:spacing w:before="240" w:after="60"/>
      <w:outlineLvl w:val="8"/>
    </w:pPr>
    <w:rPr>
      <w:rFonts w:ascii="Arial" w:eastAsia="MS Mincho" w:hAnsi="Arial"/>
      <w:b/>
      <w:szCs w:val="24"/>
      <w:lang w:val="en-GB" w:eastAsia="en-GB"/>
    </w:rPr>
  </w:style>
  <w:style w:type="character" w:customStyle="1" w:styleId="BoldCommentsChar">
    <w:name w:val="Bold Comments Char"/>
    <w:link w:val="BoldComments"/>
    <w:rsid w:val="00C91011"/>
    <w:rPr>
      <w:rFonts w:ascii="Arial" w:eastAsia="MS Mincho" w:hAnsi="Arial"/>
      <w:b/>
      <w:sz w:val="22"/>
      <w:szCs w:val="24"/>
      <w:lang w:val="en-GB" w:eastAsia="en-GB"/>
    </w:rPr>
  </w:style>
  <w:style w:type="paragraph" w:customStyle="1" w:styleId="Doc-title">
    <w:name w:val="Doc-title"/>
    <w:basedOn w:val="Normal"/>
    <w:next w:val="Doc-text2"/>
    <w:link w:val="Doc-titleChar"/>
    <w:qFormat/>
    <w:rsid w:val="00C91011"/>
    <w:pPr>
      <w:ind w:left="1260" w:hanging="1260"/>
    </w:pPr>
    <w:rPr>
      <w:rFonts w:ascii="Arial" w:eastAsia="MS Mincho" w:hAnsi="Arial"/>
      <w:szCs w:val="24"/>
      <w:lang w:val="en-GB" w:eastAsia="en-GB"/>
    </w:rPr>
  </w:style>
  <w:style w:type="character" w:customStyle="1" w:styleId="Doc-titleChar">
    <w:name w:val="Doc-title Char"/>
    <w:basedOn w:val="DefaultParagraphFont"/>
    <w:link w:val="Doc-title"/>
    <w:rsid w:val="00C91011"/>
    <w:rPr>
      <w:rFonts w:ascii="Arial" w:eastAsia="MS Mincho" w:hAnsi="Arial"/>
      <w:sz w:val="22"/>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15791">
      <w:bodyDiv w:val="1"/>
      <w:marLeft w:val="0"/>
      <w:marRight w:val="0"/>
      <w:marTop w:val="0"/>
      <w:marBottom w:val="0"/>
      <w:divBdr>
        <w:top w:val="none" w:sz="0" w:space="0" w:color="auto"/>
        <w:left w:val="none" w:sz="0" w:space="0" w:color="auto"/>
        <w:bottom w:val="none" w:sz="0" w:space="0" w:color="auto"/>
        <w:right w:val="none" w:sz="0" w:space="0" w:color="auto"/>
      </w:divBdr>
    </w:div>
    <w:div w:id="166674772">
      <w:bodyDiv w:val="1"/>
      <w:marLeft w:val="0"/>
      <w:marRight w:val="0"/>
      <w:marTop w:val="0"/>
      <w:marBottom w:val="0"/>
      <w:divBdr>
        <w:top w:val="none" w:sz="0" w:space="0" w:color="auto"/>
        <w:left w:val="none" w:sz="0" w:space="0" w:color="auto"/>
        <w:bottom w:val="none" w:sz="0" w:space="0" w:color="auto"/>
        <w:right w:val="none" w:sz="0" w:space="0" w:color="auto"/>
      </w:divBdr>
    </w:div>
    <w:div w:id="838010137">
      <w:bodyDiv w:val="1"/>
      <w:marLeft w:val="0"/>
      <w:marRight w:val="0"/>
      <w:marTop w:val="0"/>
      <w:marBottom w:val="0"/>
      <w:divBdr>
        <w:top w:val="none" w:sz="0" w:space="0" w:color="auto"/>
        <w:left w:val="none" w:sz="0" w:space="0" w:color="auto"/>
        <w:bottom w:val="none" w:sz="0" w:space="0" w:color="auto"/>
        <w:right w:val="none" w:sz="0" w:space="0" w:color="auto"/>
      </w:divBdr>
    </w:div>
    <w:div w:id="1149706839">
      <w:bodyDiv w:val="1"/>
      <w:marLeft w:val="0"/>
      <w:marRight w:val="0"/>
      <w:marTop w:val="0"/>
      <w:marBottom w:val="0"/>
      <w:divBdr>
        <w:top w:val="none" w:sz="0" w:space="0" w:color="auto"/>
        <w:left w:val="none" w:sz="0" w:space="0" w:color="auto"/>
        <w:bottom w:val="none" w:sz="0" w:space="0" w:color="auto"/>
        <w:right w:val="none" w:sz="0" w:space="0" w:color="auto"/>
      </w:divBdr>
    </w:div>
    <w:div w:id="1213274384">
      <w:bodyDiv w:val="1"/>
      <w:marLeft w:val="0"/>
      <w:marRight w:val="0"/>
      <w:marTop w:val="0"/>
      <w:marBottom w:val="0"/>
      <w:divBdr>
        <w:top w:val="none" w:sz="0" w:space="0" w:color="auto"/>
        <w:left w:val="none" w:sz="0" w:space="0" w:color="auto"/>
        <w:bottom w:val="none" w:sz="0" w:space="0" w:color="auto"/>
        <w:right w:val="none" w:sz="0" w:space="0" w:color="auto"/>
      </w:divBdr>
    </w:div>
    <w:div w:id="19305772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A8A483-6F88-40E0-AF44-56585507AF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2034</Words>
  <Characters>11596</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2017-08-17T12:33:00Z</dcterms:created>
  <dcterms:modified xsi:type="dcterms:W3CDTF">2017-08-22T14:48:00Z</dcterms:modified>
</cp:coreProperties>
</file>